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4FA" w:rsidRDefault="002764FA" w:rsidP="002764FA">
      <w:pPr>
        <w:jc w:val="both"/>
        <w:rPr>
          <w:rFonts w:ascii="Sylfaen" w:hAnsi="Sylfaen"/>
          <w:sz w:val="24"/>
          <w:szCs w:val="24"/>
        </w:rPr>
      </w:pPr>
      <w:r>
        <w:rPr>
          <w:rFonts w:ascii="Sylfaen" w:hAnsi="Sylfaen"/>
          <w:sz w:val="24"/>
          <w:szCs w:val="24"/>
        </w:rPr>
        <w:t xml:space="preserve">We would like to </w:t>
      </w:r>
      <w:r w:rsidR="00E03323">
        <w:rPr>
          <w:rFonts w:ascii="Sylfaen" w:hAnsi="Sylfaen"/>
          <w:sz w:val="24"/>
          <w:szCs w:val="24"/>
        </w:rPr>
        <w:t>update</w:t>
      </w:r>
      <w:r>
        <w:rPr>
          <w:rFonts w:ascii="Sylfaen" w:hAnsi="Sylfaen"/>
          <w:sz w:val="24"/>
          <w:szCs w:val="24"/>
        </w:rPr>
        <w:t xml:space="preserve"> </w:t>
      </w:r>
      <w:r w:rsidR="00E03323">
        <w:rPr>
          <w:rFonts w:ascii="Sylfaen" w:hAnsi="Sylfaen"/>
          <w:sz w:val="24"/>
          <w:szCs w:val="24"/>
        </w:rPr>
        <w:t xml:space="preserve">you on </w:t>
      </w:r>
      <w:r>
        <w:rPr>
          <w:rFonts w:ascii="Sylfaen" w:hAnsi="Sylfaen"/>
          <w:sz w:val="24"/>
          <w:szCs w:val="24"/>
        </w:rPr>
        <w:t xml:space="preserve">ongoing activities </w:t>
      </w:r>
      <w:r w:rsidR="00E03323">
        <w:rPr>
          <w:rFonts w:ascii="Sylfaen" w:hAnsi="Sylfaen"/>
          <w:sz w:val="24"/>
          <w:szCs w:val="24"/>
        </w:rPr>
        <w:t>of</w:t>
      </w:r>
      <w:r>
        <w:rPr>
          <w:rFonts w:ascii="Sylfaen" w:hAnsi="Sylfaen"/>
          <w:sz w:val="24"/>
          <w:szCs w:val="24"/>
        </w:rPr>
        <w:t xml:space="preserve"> </w:t>
      </w:r>
      <w:r w:rsidR="00DC086D">
        <w:rPr>
          <w:rFonts w:ascii="Sylfaen" w:hAnsi="Sylfaen"/>
          <w:sz w:val="24"/>
          <w:szCs w:val="24"/>
        </w:rPr>
        <w:t>august</w:t>
      </w:r>
      <w:r w:rsidR="00974870">
        <w:rPr>
          <w:rFonts w:ascii="Sylfaen" w:hAnsi="Sylfaen"/>
          <w:sz w:val="24"/>
          <w:szCs w:val="24"/>
        </w:rPr>
        <w:t xml:space="preserve"> </w:t>
      </w:r>
      <w:r>
        <w:rPr>
          <w:rFonts w:ascii="Sylfaen" w:hAnsi="Sylfaen"/>
          <w:sz w:val="24"/>
          <w:szCs w:val="24"/>
        </w:rPr>
        <w:t>2017</w:t>
      </w:r>
    </w:p>
    <w:p w:rsidR="00A32AA1" w:rsidRPr="00027844" w:rsidRDefault="00027844" w:rsidP="00027844">
      <w:pPr>
        <w:pStyle w:val="ydp770bec6cmsotitle"/>
        <w:numPr>
          <w:ilvl w:val="0"/>
          <w:numId w:val="9"/>
        </w:numPr>
        <w:rPr>
          <w:b/>
          <w:u w:val="single"/>
        </w:rPr>
      </w:pPr>
      <w:r w:rsidRPr="00027844">
        <w:rPr>
          <w:b/>
          <w:u w:val="single"/>
        </w:rPr>
        <w:t>Screening activities</w:t>
      </w:r>
    </w:p>
    <w:p w:rsidR="00A32AA1" w:rsidRPr="00A32AA1" w:rsidRDefault="00A32AA1" w:rsidP="00A32AA1">
      <w:pPr>
        <w:jc w:val="both"/>
        <w:rPr>
          <w:rFonts w:ascii="Sylfaen" w:hAnsi="Sylfaen"/>
          <w:sz w:val="24"/>
          <w:szCs w:val="24"/>
        </w:rPr>
      </w:pPr>
      <w:r w:rsidRPr="00A32AA1">
        <w:rPr>
          <w:rFonts w:ascii="Sylfaen" w:hAnsi="Sylfaen"/>
          <w:sz w:val="24"/>
          <w:szCs w:val="24"/>
        </w:rPr>
        <w:t xml:space="preserve">During August following changes were made in C </w:t>
      </w:r>
      <w:proofErr w:type="spellStart"/>
      <w:r w:rsidRPr="00A32AA1">
        <w:rPr>
          <w:rFonts w:ascii="Sylfaen" w:hAnsi="Sylfaen"/>
          <w:sz w:val="24"/>
          <w:szCs w:val="24"/>
        </w:rPr>
        <w:t>Hep</w:t>
      </w:r>
      <w:proofErr w:type="spellEnd"/>
      <w:r w:rsidRPr="00A32AA1">
        <w:rPr>
          <w:rFonts w:ascii="Sylfaen" w:hAnsi="Sylfaen"/>
          <w:sz w:val="24"/>
          <w:szCs w:val="24"/>
        </w:rPr>
        <w:t xml:space="preserve"> Screening database. </w:t>
      </w:r>
    </w:p>
    <w:p w:rsidR="00A32AA1" w:rsidRPr="00A32AA1" w:rsidRDefault="00A32AA1" w:rsidP="00A32AA1">
      <w:pPr>
        <w:jc w:val="both"/>
        <w:rPr>
          <w:rFonts w:ascii="Sylfaen" w:hAnsi="Sylfaen"/>
          <w:sz w:val="24"/>
          <w:szCs w:val="24"/>
        </w:rPr>
      </w:pPr>
      <w:r w:rsidRPr="00A32AA1">
        <w:rPr>
          <w:rFonts w:ascii="Sylfaen" w:hAnsi="Sylfaen"/>
          <w:sz w:val="24"/>
          <w:szCs w:val="24"/>
        </w:rPr>
        <w:t>It was established system linkages with following E - Systems: Hospitalization form (066), Blood safety database, Birth Registry, with biggest health care group in Georgia EVEX, with social service agency treatment database. Screened population alive status is linked with Ministry of Justice, Service development agency database. Data were imported in the electronic system from different sources: Army commissions, National screening center, Ministry of corrections, Global fund, screening related data from NCDC laboratories. System is equipped with dynamic analytical tool and different analytical tables were added in the system. </w:t>
      </w:r>
    </w:p>
    <w:p w:rsidR="00A32AA1" w:rsidRDefault="00027844" w:rsidP="00991486">
      <w:pPr>
        <w:pStyle w:val="ydp770bec6cmsotitle"/>
        <w:rPr>
          <w:b/>
          <w:bCs/>
        </w:rPr>
      </w:pPr>
      <w:r w:rsidRPr="00027844">
        <w:rPr>
          <w:b/>
          <w:bCs/>
        </w:rPr>
        <w:t xml:space="preserve">Screening Results </w:t>
      </w:r>
      <w:r w:rsidRPr="00027844">
        <w:rPr>
          <w:b/>
          <w:bCs/>
        </w:rPr>
        <w:br/>
        <w:t>(Source – E Screening module as of 18 August, 2017)</w:t>
      </w:r>
    </w:p>
    <w:p w:rsidR="00452663" w:rsidRPr="00027844" w:rsidRDefault="00152F6A" w:rsidP="00027844">
      <w:pPr>
        <w:pStyle w:val="ydp770bec6cmsotitle"/>
        <w:numPr>
          <w:ilvl w:val="1"/>
          <w:numId w:val="4"/>
        </w:numPr>
      </w:pPr>
      <w:r w:rsidRPr="00027844">
        <w:t>Totally Registered/imported screenings in the screening database 1,033,141</w:t>
      </w:r>
    </w:p>
    <w:p w:rsidR="00452663" w:rsidRPr="00027844" w:rsidRDefault="00152F6A" w:rsidP="00027844">
      <w:pPr>
        <w:pStyle w:val="ydp770bec6cmsotitle"/>
        <w:numPr>
          <w:ilvl w:val="1"/>
          <w:numId w:val="4"/>
        </w:numPr>
      </w:pPr>
      <w:r w:rsidRPr="00027844">
        <w:t>Among them HCV positive – 61,551 (6%)</w:t>
      </w:r>
    </w:p>
    <w:p w:rsidR="00452663" w:rsidRPr="00027844" w:rsidRDefault="00152F6A" w:rsidP="00027844">
      <w:pPr>
        <w:pStyle w:val="ydp770bec6cmsotitle"/>
        <w:numPr>
          <w:ilvl w:val="1"/>
          <w:numId w:val="4"/>
        </w:numPr>
      </w:pPr>
      <w:r w:rsidRPr="00027844">
        <w:t>Unique persons in screening database 704,693. Among them 661,676 (93,9%) are registered using ID, 43,017 (6,1%) using 15 digit code</w:t>
      </w:r>
    </w:p>
    <w:p w:rsidR="00452663" w:rsidRPr="00027844" w:rsidRDefault="00152F6A" w:rsidP="00027844">
      <w:pPr>
        <w:pStyle w:val="ydp770bec6cmsotitle"/>
        <w:numPr>
          <w:ilvl w:val="1"/>
          <w:numId w:val="4"/>
        </w:numPr>
      </w:pPr>
      <w:r w:rsidRPr="00027844">
        <w:t>HCV positive unique persons 55,500.  Among them 35,797 registered using ID, others 19,703 using 15 digit code</w:t>
      </w:r>
    </w:p>
    <w:p w:rsidR="00452663" w:rsidRPr="00027844" w:rsidRDefault="00152F6A" w:rsidP="00027844">
      <w:pPr>
        <w:pStyle w:val="ydp770bec6cmsotitle"/>
        <w:numPr>
          <w:ilvl w:val="1"/>
          <w:numId w:val="4"/>
        </w:numPr>
      </w:pPr>
      <w:r w:rsidRPr="00027844">
        <w:t>HCV positive beneficiaries who addressed for treatment and diagnostics 12,999 (36,4%) – According SSA, Financing Module (e health)</w:t>
      </w:r>
    </w:p>
    <w:p w:rsidR="00452663" w:rsidRPr="00027844" w:rsidRDefault="00152F6A" w:rsidP="00027844">
      <w:pPr>
        <w:pStyle w:val="ydp770bec6cmsotitle"/>
        <w:numPr>
          <w:ilvl w:val="1"/>
          <w:numId w:val="4"/>
        </w:numPr>
      </w:pPr>
      <w:r w:rsidRPr="00027844">
        <w:t>Among HCV screened positive beneficiaries 7,537 were involved in the treatment process – According SSA, Financing Module (e health)</w:t>
      </w:r>
    </w:p>
    <w:p w:rsidR="00452663" w:rsidRPr="00027844" w:rsidRDefault="00152F6A" w:rsidP="00027844">
      <w:pPr>
        <w:pStyle w:val="ydp770bec6cmsotitle"/>
        <w:numPr>
          <w:ilvl w:val="1"/>
          <w:numId w:val="4"/>
        </w:numPr>
      </w:pPr>
      <w:r w:rsidRPr="00027844">
        <w:t>Hospitalized Patients - 272,702, among them HCV positive 11,764 (4.31%)</w:t>
      </w:r>
    </w:p>
    <w:p w:rsidR="00452663" w:rsidRPr="00027844" w:rsidRDefault="00152F6A" w:rsidP="00027844">
      <w:pPr>
        <w:pStyle w:val="ydp770bec6cmsotitle"/>
        <w:numPr>
          <w:ilvl w:val="1"/>
          <w:numId w:val="4"/>
        </w:numPr>
      </w:pPr>
      <w:r w:rsidRPr="00027844">
        <w:t xml:space="preserve">Blood Donors – 441,101, among them HCV </w:t>
      </w:r>
      <w:r w:rsidR="00027844" w:rsidRPr="00027844">
        <w:t>positive</w:t>
      </w:r>
      <w:r w:rsidRPr="00027844">
        <w:t xml:space="preserve"> 8,625 (1.95%)</w:t>
      </w:r>
    </w:p>
    <w:p w:rsidR="00452663" w:rsidRPr="00027844" w:rsidRDefault="00027844" w:rsidP="00027844">
      <w:pPr>
        <w:pStyle w:val="ydp770bec6cmsotitle"/>
        <w:numPr>
          <w:ilvl w:val="1"/>
          <w:numId w:val="4"/>
        </w:numPr>
      </w:pPr>
      <w:r w:rsidRPr="00027844">
        <w:t>Pregnant</w:t>
      </w:r>
      <w:r w:rsidR="00152F6A" w:rsidRPr="00027844">
        <w:t xml:space="preserve"> – 68,336, among them HCV </w:t>
      </w:r>
      <w:r w:rsidRPr="00027844">
        <w:t>positive</w:t>
      </w:r>
      <w:r w:rsidR="00152F6A" w:rsidRPr="00027844">
        <w:t xml:space="preserve"> 332 (0.5%)</w:t>
      </w:r>
    </w:p>
    <w:p w:rsidR="00452663" w:rsidRPr="00027844" w:rsidRDefault="00152F6A" w:rsidP="00027844">
      <w:pPr>
        <w:pStyle w:val="ydp770bec6cmsotitle"/>
        <w:numPr>
          <w:ilvl w:val="1"/>
          <w:numId w:val="4"/>
        </w:numPr>
      </w:pPr>
      <w:r w:rsidRPr="00027844">
        <w:t>Ambulatory screenings – 159,374, among them HCV positive 15,719 (9</w:t>
      </w:r>
      <w:proofErr w:type="gramStart"/>
      <w:r w:rsidRPr="00027844">
        <w:t>,9</w:t>
      </w:r>
      <w:proofErr w:type="gramEnd"/>
      <w:r w:rsidRPr="00027844">
        <w:t>%)</w:t>
      </w:r>
    </w:p>
    <w:p w:rsidR="00452663" w:rsidRPr="00027844" w:rsidRDefault="00152F6A" w:rsidP="00027844">
      <w:pPr>
        <w:pStyle w:val="ydp770bec6cmsotitle"/>
        <w:numPr>
          <w:ilvl w:val="1"/>
          <w:numId w:val="4"/>
        </w:numPr>
      </w:pPr>
      <w:r w:rsidRPr="00027844">
        <w:t>Penitentiary Institution 3,118, among them HCV positive 1,395 (44</w:t>
      </w:r>
      <w:proofErr w:type="gramStart"/>
      <w:r w:rsidRPr="00027844">
        <w:t>,7</w:t>
      </w:r>
      <w:proofErr w:type="gramEnd"/>
      <w:r w:rsidRPr="00027844">
        <w:t>%)</w:t>
      </w:r>
    </w:p>
    <w:p w:rsidR="00452663" w:rsidRPr="00027844" w:rsidRDefault="00152F6A" w:rsidP="00027844">
      <w:pPr>
        <w:pStyle w:val="ydp770bec6cmsotitle"/>
        <w:numPr>
          <w:ilvl w:val="1"/>
          <w:numId w:val="4"/>
        </w:numPr>
      </w:pPr>
      <w:r w:rsidRPr="00027844">
        <w:t>Tbilisi Municipality – 28,649, among them HCV positive 3,513 (12</w:t>
      </w:r>
      <w:proofErr w:type="gramStart"/>
      <w:r w:rsidRPr="00027844">
        <w:t>,3</w:t>
      </w:r>
      <w:proofErr w:type="gramEnd"/>
      <w:r w:rsidRPr="00027844">
        <w:t>%)</w:t>
      </w:r>
    </w:p>
    <w:p w:rsidR="00452663" w:rsidRPr="00027844" w:rsidRDefault="00152F6A" w:rsidP="00027844">
      <w:pPr>
        <w:pStyle w:val="ydp770bec6cmsotitle"/>
        <w:numPr>
          <w:ilvl w:val="1"/>
          <w:numId w:val="4"/>
        </w:numPr>
      </w:pPr>
      <w:r w:rsidRPr="00027844">
        <w:t>Army Recruiters/</w:t>
      </w:r>
      <w:r w:rsidR="00027844" w:rsidRPr="00027844">
        <w:t>Commissions</w:t>
      </w:r>
      <w:r w:rsidRPr="00027844">
        <w:t xml:space="preserve"> – 15,471, among them HCV positive 239 (1</w:t>
      </w:r>
      <w:proofErr w:type="gramStart"/>
      <w:r w:rsidRPr="00027844">
        <w:t>,54</w:t>
      </w:r>
      <w:proofErr w:type="gramEnd"/>
      <w:r w:rsidRPr="00027844">
        <w:t>%)</w:t>
      </w:r>
    </w:p>
    <w:p w:rsidR="00027844" w:rsidRDefault="00152F6A" w:rsidP="00991486">
      <w:pPr>
        <w:pStyle w:val="ydp770bec6cmsotitle"/>
        <w:numPr>
          <w:ilvl w:val="1"/>
          <w:numId w:val="4"/>
        </w:numPr>
      </w:pPr>
      <w:r w:rsidRPr="00027844">
        <w:t xml:space="preserve">Harm Reduction Network – 44,390, among them HCV </w:t>
      </w:r>
      <w:r w:rsidR="00027844" w:rsidRPr="00027844">
        <w:t>positive</w:t>
      </w:r>
      <w:r w:rsidRPr="00027844">
        <w:t xml:space="preserve"> 19,964 (45%)</w:t>
      </w:r>
    </w:p>
    <w:p w:rsidR="00027844" w:rsidRPr="00027844" w:rsidRDefault="00027844" w:rsidP="00027844">
      <w:pPr>
        <w:pStyle w:val="ydp770bec6cmsotitle"/>
      </w:pPr>
      <w:r w:rsidRPr="00027844">
        <w:rPr>
          <w:b/>
          <w:bCs/>
        </w:rPr>
        <w:t>Screening Data Unable to Import in E System</w:t>
      </w:r>
    </w:p>
    <w:p w:rsidR="00452663" w:rsidRPr="00027844" w:rsidRDefault="00152F6A" w:rsidP="00027844">
      <w:pPr>
        <w:pStyle w:val="ydp770bec6cmsotitle"/>
        <w:numPr>
          <w:ilvl w:val="1"/>
          <w:numId w:val="7"/>
        </w:numPr>
      </w:pPr>
      <w:r w:rsidRPr="00027844">
        <w:t>Penitentiary Institutions – 12,618 Screenings, among them HCV Positive 5,785</w:t>
      </w:r>
    </w:p>
    <w:p w:rsidR="00452663" w:rsidRPr="00027844" w:rsidRDefault="00152F6A" w:rsidP="00027844">
      <w:pPr>
        <w:pStyle w:val="ydp770bec6cmsotitle"/>
        <w:numPr>
          <w:ilvl w:val="1"/>
          <w:numId w:val="7"/>
        </w:numPr>
      </w:pPr>
      <w:r w:rsidRPr="00027844">
        <w:t>Army Commissions – 512, among them HCV Positive 9</w:t>
      </w:r>
    </w:p>
    <w:p w:rsidR="00452663" w:rsidRPr="00027844" w:rsidRDefault="00152F6A" w:rsidP="00027844">
      <w:pPr>
        <w:pStyle w:val="ydp770bec6cmsotitle"/>
        <w:numPr>
          <w:ilvl w:val="1"/>
          <w:numId w:val="7"/>
        </w:numPr>
      </w:pPr>
      <w:r w:rsidRPr="00027844">
        <w:t>NCDC Laboratories – 11, 291, among them HCV Positive 1,761</w:t>
      </w:r>
    </w:p>
    <w:p w:rsidR="00452663" w:rsidRPr="00027844" w:rsidRDefault="00152F6A" w:rsidP="00027844">
      <w:pPr>
        <w:pStyle w:val="ydp770bec6cmsotitle"/>
        <w:numPr>
          <w:ilvl w:val="1"/>
          <w:numId w:val="7"/>
        </w:numPr>
      </w:pPr>
      <w:r w:rsidRPr="00027844">
        <w:t xml:space="preserve">Missing ID – more </w:t>
      </w:r>
      <w:r w:rsidR="00027844" w:rsidRPr="00027844">
        <w:t>then</w:t>
      </w:r>
      <w:r w:rsidRPr="00027844">
        <w:t xml:space="preserve"> 30, 000</w:t>
      </w:r>
    </w:p>
    <w:p w:rsidR="00027844" w:rsidRPr="00027844" w:rsidRDefault="00027844" w:rsidP="00027844">
      <w:pPr>
        <w:pStyle w:val="ydp770bec6cmsotitle"/>
      </w:pPr>
      <w:r w:rsidRPr="00027844">
        <w:t xml:space="preserve">Roughly more then 85,000 was not possible to import in the system, taking in consideration about 1,118,000 screenings done </w:t>
      </w:r>
    </w:p>
    <w:p w:rsidR="00027844" w:rsidRDefault="00027844" w:rsidP="00991486">
      <w:pPr>
        <w:pStyle w:val="ydp770bec6cmsotitle"/>
      </w:pPr>
      <w:r w:rsidRPr="00027844">
        <w:rPr>
          <w:b/>
          <w:bCs/>
        </w:rPr>
        <w:lastRenderedPageBreak/>
        <w:t>Different Current and Planned Activities to support Screening</w:t>
      </w:r>
    </w:p>
    <w:p w:rsidR="00452663" w:rsidRPr="00027844" w:rsidRDefault="00152F6A" w:rsidP="00027844">
      <w:pPr>
        <w:pStyle w:val="ydp770bec6cmsotitle"/>
        <w:numPr>
          <w:ilvl w:val="1"/>
          <w:numId w:val="8"/>
        </w:numPr>
      </w:pPr>
      <w:r w:rsidRPr="00027844">
        <w:t>Mobile Laboratories are screening villages, far from Rayon centers – 18,500 screening, among them 1,188 (6.5% Positive)</w:t>
      </w:r>
    </w:p>
    <w:p w:rsidR="00452663" w:rsidRPr="00027844" w:rsidRDefault="00152F6A" w:rsidP="00027844">
      <w:pPr>
        <w:pStyle w:val="ydp770bec6cmsotitle"/>
        <w:numPr>
          <w:ilvl w:val="1"/>
          <w:numId w:val="8"/>
        </w:numPr>
      </w:pPr>
      <w:r w:rsidRPr="00027844">
        <w:t xml:space="preserve">Involvement in the process Medical University Students – more </w:t>
      </w:r>
      <w:proofErr w:type="spellStart"/>
      <w:r w:rsidRPr="00027844">
        <w:t>then</w:t>
      </w:r>
      <w:proofErr w:type="spellEnd"/>
      <w:r w:rsidRPr="00027844">
        <w:t xml:space="preserve"> 30,000 families informed regarding C Hepatitis</w:t>
      </w:r>
    </w:p>
    <w:p w:rsidR="00452663" w:rsidRPr="00027844" w:rsidRDefault="00152F6A" w:rsidP="00027844">
      <w:pPr>
        <w:pStyle w:val="ydp770bec6cmsotitle"/>
        <w:numPr>
          <w:ilvl w:val="1"/>
          <w:numId w:val="8"/>
        </w:numPr>
      </w:pPr>
      <w:r w:rsidRPr="00027844">
        <w:t xml:space="preserve">Project with big Ambulatory centers </w:t>
      </w:r>
    </w:p>
    <w:p w:rsidR="00452663" w:rsidRPr="00027844" w:rsidRDefault="00152F6A" w:rsidP="00027844">
      <w:pPr>
        <w:pStyle w:val="ydp770bec6cmsotitle"/>
        <w:numPr>
          <w:ilvl w:val="1"/>
          <w:numId w:val="8"/>
        </w:numPr>
      </w:pPr>
      <w:r w:rsidRPr="00027844">
        <w:t>Biggest Medical Chain EVEX Corporation involved in the process  to support GOG</w:t>
      </w:r>
    </w:p>
    <w:p w:rsidR="00452663" w:rsidRPr="00027844" w:rsidRDefault="00152F6A" w:rsidP="00027844">
      <w:pPr>
        <w:pStyle w:val="ydp770bec6cmsotitle"/>
        <w:numPr>
          <w:ilvl w:val="1"/>
          <w:numId w:val="8"/>
        </w:numPr>
      </w:pPr>
      <w:r w:rsidRPr="00027844">
        <w:t>Half Million SMS were sent to 30-60 Age Group Male Category</w:t>
      </w:r>
    </w:p>
    <w:p w:rsidR="00452663" w:rsidRPr="00027844" w:rsidRDefault="00152F6A" w:rsidP="00027844">
      <w:pPr>
        <w:pStyle w:val="ydp770bec6cmsotitle"/>
        <w:numPr>
          <w:ilvl w:val="1"/>
          <w:numId w:val="8"/>
        </w:numPr>
      </w:pPr>
      <w:r w:rsidRPr="00027844">
        <w:t>It is planned to send 2.8 Million SMS to whole population in September (process will be regular)</w:t>
      </w:r>
    </w:p>
    <w:p w:rsidR="00452663" w:rsidRPr="00027844" w:rsidRDefault="00152F6A" w:rsidP="00027844">
      <w:pPr>
        <w:pStyle w:val="ydp770bec6cmsotitle"/>
        <w:numPr>
          <w:ilvl w:val="1"/>
          <w:numId w:val="8"/>
        </w:numPr>
      </w:pPr>
      <w:r w:rsidRPr="00027844">
        <w:t>Project with MOJ Public Houses</w:t>
      </w:r>
    </w:p>
    <w:p w:rsidR="00452663" w:rsidRPr="00027844" w:rsidRDefault="00152F6A" w:rsidP="00027844">
      <w:pPr>
        <w:pStyle w:val="ydp770bec6cmsotitle"/>
        <w:numPr>
          <w:ilvl w:val="1"/>
          <w:numId w:val="8"/>
        </w:numPr>
      </w:pPr>
      <w:r w:rsidRPr="00027844">
        <w:t>SMS targeted Campaigns</w:t>
      </w:r>
    </w:p>
    <w:p w:rsidR="00452663" w:rsidRPr="00027844" w:rsidRDefault="00152F6A" w:rsidP="00027844">
      <w:pPr>
        <w:pStyle w:val="ydp770bec6cmsotitle"/>
        <w:numPr>
          <w:ilvl w:val="1"/>
          <w:numId w:val="8"/>
        </w:numPr>
      </w:pPr>
      <w:r w:rsidRPr="00027844">
        <w:t>Free diagnostic service at NCDC 12 laboratories for HCV positive</w:t>
      </w:r>
    </w:p>
    <w:p w:rsidR="00452663" w:rsidRPr="00027844" w:rsidRDefault="00152F6A" w:rsidP="00027844">
      <w:pPr>
        <w:pStyle w:val="ydp770bec6cmsotitle"/>
        <w:numPr>
          <w:ilvl w:val="1"/>
          <w:numId w:val="8"/>
        </w:numPr>
      </w:pPr>
      <w:r w:rsidRPr="00027844">
        <w:t>Increase role of NCDC centers and Village doctors</w:t>
      </w:r>
    </w:p>
    <w:p w:rsidR="00A32AA1" w:rsidRDefault="00A32AA1" w:rsidP="00027844">
      <w:pPr>
        <w:pStyle w:val="ydp770bec6cmsotitle"/>
        <w:ind w:left="1440"/>
      </w:pPr>
    </w:p>
    <w:p w:rsidR="00027844" w:rsidRPr="00027844" w:rsidRDefault="00027844" w:rsidP="00027844">
      <w:pPr>
        <w:pStyle w:val="ydp770bec6cmsotitle"/>
        <w:numPr>
          <w:ilvl w:val="0"/>
          <w:numId w:val="9"/>
        </w:numPr>
        <w:rPr>
          <w:b/>
          <w:u w:val="single"/>
        </w:rPr>
      </w:pPr>
      <w:r w:rsidRPr="00027844">
        <w:rPr>
          <w:b/>
          <w:u w:val="single"/>
        </w:rPr>
        <w:t>Scientific Committee</w:t>
      </w:r>
    </w:p>
    <w:p w:rsidR="00991486" w:rsidRDefault="00991486" w:rsidP="00027844">
      <w:pPr>
        <w:pStyle w:val="ydp770bec6cmsotitle"/>
        <w:jc w:val="both"/>
      </w:pPr>
      <w:r>
        <w:t xml:space="preserve">The 9th Scientific Committee meeting was held on August 24, 2017. Meeting was attended by the representatives of the </w:t>
      </w:r>
      <w:r w:rsidR="00EA702A">
        <w:t>MOLHSA</w:t>
      </w:r>
      <w:r>
        <w:t xml:space="preserve">, NCDC, clinics IDACIRC, </w:t>
      </w:r>
      <w:proofErr w:type="spellStart"/>
      <w:r>
        <w:t>Neolab</w:t>
      </w:r>
      <w:proofErr w:type="spellEnd"/>
      <w:r>
        <w:t xml:space="preserve">, </w:t>
      </w:r>
      <w:proofErr w:type="spellStart"/>
      <w:r>
        <w:t>Hepa</w:t>
      </w:r>
      <w:proofErr w:type="spellEnd"/>
      <w:r>
        <w:t xml:space="preserve">, and </w:t>
      </w:r>
      <w:proofErr w:type="spellStart"/>
      <w:r>
        <w:t>Mrcheveli</w:t>
      </w:r>
      <w:proofErr w:type="spellEnd"/>
      <w:r>
        <w:t xml:space="preserve">, and CDC (US). The meeting was co-chaired by Drs. Francisco </w:t>
      </w:r>
      <w:proofErr w:type="spellStart"/>
      <w:r>
        <w:t>Averhoff</w:t>
      </w:r>
      <w:proofErr w:type="spellEnd"/>
      <w:r>
        <w:t xml:space="preserve"> and Amiran Gamkrelidze.</w:t>
      </w:r>
    </w:p>
    <w:p w:rsidR="00991486" w:rsidRDefault="00991486" w:rsidP="00991486">
      <w:pPr>
        <w:pStyle w:val="ydp770bec6cmsotitle"/>
      </w:pPr>
      <w:r>
        <w:t xml:space="preserve">Following topics were discussed at the committee meeting: </w:t>
      </w:r>
    </w:p>
    <w:p w:rsidR="00991486" w:rsidRDefault="00991486" w:rsidP="00EA702A">
      <w:pPr>
        <w:pStyle w:val="ydp770bec6cmsotitle"/>
        <w:numPr>
          <w:ilvl w:val="0"/>
          <w:numId w:val="10"/>
        </w:numPr>
        <w:spacing w:before="0" w:beforeAutospacing="0" w:after="0" w:afterAutospacing="0"/>
      </w:pPr>
      <w:r>
        <w:t>Screening registry updates</w:t>
      </w:r>
      <w:r w:rsidR="00EA702A">
        <w:t xml:space="preserve"> </w:t>
      </w:r>
    </w:p>
    <w:p w:rsidR="00991486" w:rsidRDefault="00991486" w:rsidP="00EA702A">
      <w:pPr>
        <w:pStyle w:val="ydp770bec6cmsotitle"/>
        <w:numPr>
          <w:ilvl w:val="0"/>
          <w:numId w:val="10"/>
        </w:numPr>
        <w:spacing w:before="0" w:beforeAutospacing="0" w:after="0" w:afterAutospacing="0"/>
      </w:pPr>
      <w:r>
        <w:t>Retrospective and prospective projects on linkage to care. Patient flow within the elimination program and linkage to care.</w:t>
      </w:r>
    </w:p>
    <w:p w:rsidR="00991486" w:rsidRDefault="00991486" w:rsidP="00EA702A">
      <w:pPr>
        <w:pStyle w:val="ydp770bec6cmsotitle"/>
        <w:numPr>
          <w:ilvl w:val="0"/>
          <w:numId w:val="10"/>
        </w:numPr>
        <w:spacing w:before="0" w:beforeAutospacing="0" w:after="0" w:afterAutospacing="0"/>
      </w:pPr>
      <w:r>
        <w:t xml:space="preserve">Request for one-page proposals on linkage to care and treatment expansion to primary care and harm reduction centers. </w:t>
      </w:r>
    </w:p>
    <w:p w:rsidR="00991486" w:rsidRDefault="00991486" w:rsidP="00EA702A">
      <w:pPr>
        <w:pStyle w:val="ydp770bec6cmsotitle"/>
        <w:numPr>
          <w:ilvl w:val="0"/>
          <w:numId w:val="10"/>
        </w:numPr>
        <w:spacing w:before="0" w:beforeAutospacing="0" w:after="0" w:afterAutospacing="0"/>
      </w:pPr>
      <w:r>
        <w:rPr>
          <w:lang w:val="nl-NL"/>
        </w:rPr>
        <w:t xml:space="preserve">Follow-up on the simplified diagnostics and monitoring (draft regimen was circulated among the committee members) </w:t>
      </w:r>
    </w:p>
    <w:p w:rsidR="00991486" w:rsidRDefault="00991486" w:rsidP="00B120F4">
      <w:pPr>
        <w:jc w:val="both"/>
        <w:rPr>
          <w:rFonts w:ascii="Sylfaen" w:hAnsi="Sylfaen"/>
          <w:sz w:val="24"/>
          <w:szCs w:val="24"/>
        </w:rPr>
      </w:pPr>
    </w:p>
    <w:p w:rsidR="00991486" w:rsidRDefault="00991486" w:rsidP="00B120F4">
      <w:pPr>
        <w:jc w:val="both"/>
        <w:rPr>
          <w:rFonts w:ascii="Sylfaen" w:hAnsi="Sylfaen"/>
          <w:sz w:val="24"/>
          <w:szCs w:val="24"/>
        </w:rPr>
      </w:pPr>
    </w:p>
    <w:p w:rsidR="00991486" w:rsidRDefault="00991486" w:rsidP="00B120F4">
      <w:pPr>
        <w:jc w:val="both"/>
        <w:rPr>
          <w:rFonts w:ascii="Sylfaen" w:hAnsi="Sylfaen"/>
          <w:sz w:val="24"/>
          <w:szCs w:val="24"/>
        </w:rPr>
      </w:pPr>
    </w:p>
    <w:p w:rsidR="00991486" w:rsidRDefault="00991486" w:rsidP="00B120F4">
      <w:pPr>
        <w:jc w:val="both"/>
        <w:rPr>
          <w:rFonts w:ascii="Sylfaen" w:hAnsi="Sylfaen"/>
          <w:sz w:val="24"/>
          <w:szCs w:val="24"/>
        </w:rPr>
      </w:pPr>
    </w:p>
    <w:p w:rsidR="00991486" w:rsidRDefault="00991486" w:rsidP="00B120F4">
      <w:pPr>
        <w:jc w:val="both"/>
        <w:rPr>
          <w:rFonts w:ascii="Sylfaen" w:hAnsi="Sylfaen"/>
          <w:sz w:val="24"/>
          <w:szCs w:val="24"/>
        </w:rPr>
      </w:pPr>
    </w:p>
    <w:p w:rsidR="00991486" w:rsidRDefault="00991486" w:rsidP="00B120F4">
      <w:pPr>
        <w:jc w:val="both"/>
        <w:rPr>
          <w:rFonts w:ascii="Sylfaen" w:hAnsi="Sylfaen"/>
          <w:sz w:val="24"/>
          <w:szCs w:val="24"/>
        </w:rPr>
      </w:pPr>
    </w:p>
    <w:p w:rsidR="00991486" w:rsidRDefault="00991486" w:rsidP="00B120F4">
      <w:pPr>
        <w:jc w:val="both"/>
        <w:rPr>
          <w:rFonts w:ascii="Sylfaen" w:hAnsi="Sylfaen"/>
          <w:sz w:val="24"/>
          <w:szCs w:val="24"/>
        </w:rPr>
      </w:pPr>
    </w:p>
    <w:p w:rsidR="00991486" w:rsidRDefault="00991486" w:rsidP="00B120F4">
      <w:pPr>
        <w:jc w:val="both"/>
        <w:rPr>
          <w:rFonts w:ascii="Sylfaen" w:hAnsi="Sylfaen"/>
          <w:sz w:val="24"/>
          <w:szCs w:val="24"/>
        </w:rPr>
      </w:pPr>
    </w:p>
    <w:p w:rsidR="00DC086D" w:rsidRDefault="00DC086D" w:rsidP="002764FA">
      <w:pPr>
        <w:pStyle w:val="Heading2"/>
        <w:jc w:val="both"/>
        <w:rPr>
          <w:rStyle w:val="IntenseEmphasis"/>
          <w:rFonts w:ascii="Sylfaen" w:hAnsi="Sylfaen"/>
          <w:b/>
          <w:sz w:val="24"/>
          <w:szCs w:val="24"/>
        </w:rPr>
      </w:pPr>
    </w:p>
    <w:p w:rsidR="002764FA" w:rsidRDefault="002764FA" w:rsidP="002764FA">
      <w:pPr>
        <w:pStyle w:val="Heading2"/>
        <w:jc w:val="both"/>
        <w:rPr>
          <w:rStyle w:val="IntenseEmphasis"/>
          <w:b/>
        </w:rPr>
      </w:pPr>
      <w:r>
        <w:rPr>
          <w:rStyle w:val="IntenseEmphasis"/>
          <w:rFonts w:ascii="Sylfaen" w:hAnsi="Sylfaen"/>
          <w:b/>
          <w:sz w:val="24"/>
          <w:szCs w:val="24"/>
        </w:rPr>
        <w:t xml:space="preserve">Hepatitis C Care and treatment Cascade, Georgia, April 2015 – </w:t>
      </w:r>
      <w:r w:rsidR="00EA702A">
        <w:rPr>
          <w:rStyle w:val="IntenseEmphasis"/>
          <w:rFonts w:ascii="Sylfaen" w:hAnsi="Sylfaen"/>
          <w:b/>
          <w:sz w:val="24"/>
          <w:szCs w:val="24"/>
        </w:rPr>
        <w:t xml:space="preserve">August </w:t>
      </w:r>
      <w:r>
        <w:rPr>
          <w:rStyle w:val="IntenseEmphasis"/>
          <w:rFonts w:ascii="Sylfaen" w:hAnsi="Sylfaen"/>
          <w:b/>
          <w:sz w:val="24"/>
          <w:szCs w:val="24"/>
        </w:rPr>
        <w:t>2017</w:t>
      </w:r>
    </w:p>
    <w:p w:rsidR="002764FA" w:rsidRDefault="002764FA" w:rsidP="002764FA">
      <w:pPr>
        <w:jc w:val="both"/>
        <w:rPr>
          <w:color w:val="000000" w:themeColor="text1"/>
        </w:rPr>
      </w:pPr>
    </w:p>
    <w:p w:rsidR="002764FA" w:rsidRDefault="002764FA" w:rsidP="002764FA">
      <w:pPr>
        <w:jc w:val="both"/>
        <w:rPr>
          <w:rFonts w:ascii="Sylfaen" w:hAnsi="Sylfaen"/>
          <w:color w:val="000000" w:themeColor="text1"/>
          <w:sz w:val="24"/>
          <w:szCs w:val="24"/>
        </w:rPr>
      </w:pPr>
      <w:r>
        <w:rPr>
          <w:rFonts w:ascii="Sylfaen" w:hAnsi="Sylfaen"/>
          <w:color w:val="000000" w:themeColor="text1"/>
          <w:sz w:val="24"/>
          <w:szCs w:val="24"/>
        </w:rPr>
        <w:t xml:space="preserve">Up to date from the beginning of program </w:t>
      </w:r>
      <w:r w:rsidR="005E25AA">
        <w:rPr>
          <w:rFonts w:ascii="Sylfaen" w:hAnsi="Sylfaen"/>
          <w:color w:val="000000" w:themeColor="text1"/>
          <w:sz w:val="24"/>
          <w:szCs w:val="24"/>
        </w:rPr>
        <w:t xml:space="preserve">almost </w:t>
      </w:r>
      <w:r w:rsidR="00374286" w:rsidRPr="00B42E47">
        <w:rPr>
          <w:rFonts w:ascii="Sylfaen" w:hAnsi="Sylfaen"/>
          <w:bCs/>
          <w:color w:val="000000" w:themeColor="text1"/>
          <w:sz w:val="24"/>
          <w:szCs w:val="24"/>
          <w:shd w:val="clear" w:color="auto" w:fill="FFFFFF"/>
        </w:rPr>
        <w:t>4</w:t>
      </w:r>
      <w:r w:rsidR="0036337B">
        <w:rPr>
          <w:rFonts w:ascii="Sylfaen" w:hAnsi="Sylfaen"/>
          <w:bCs/>
          <w:color w:val="000000" w:themeColor="text1"/>
          <w:sz w:val="24"/>
          <w:szCs w:val="24"/>
          <w:shd w:val="clear" w:color="auto" w:fill="FFFFFF"/>
        </w:rPr>
        <w:t>2</w:t>
      </w:r>
      <w:r w:rsidR="005E25AA" w:rsidRPr="00B42E47">
        <w:rPr>
          <w:rFonts w:ascii="Sylfaen" w:hAnsi="Sylfaen"/>
          <w:bCs/>
          <w:color w:val="000000" w:themeColor="text1"/>
          <w:sz w:val="24"/>
          <w:szCs w:val="24"/>
          <w:shd w:val="clear" w:color="auto" w:fill="FFFFFF"/>
        </w:rPr>
        <w:t xml:space="preserve"> 000</w:t>
      </w:r>
      <w:r w:rsidRPr="00B42E47">
        <w:rPr>
          <w:rFonts w:ascii="Sylfaen" w:hAnsi="Sylfaen"/>
          <w:bCs/>
          <w:color w:val="000000" w:themeColor="text1"/>
          <w:sz w:val="24"/>
          <w:szCs w:val="24"/>
          <w:shd w:val="clear" w:color="auto" w:fill="FFFFFF"/>
        </w:rPr>
        <w:t xml:space="preserve"> </w:t>
      </w:r>
      <w:r>
        <w:rPr>
          <w:rFonts w:ascii="Sylfaen" w:hAnsi="Sylfaen"/>
          <w:color w:val="000000" w:themeColor="text1"/>
          <w:sz w:val="24"/>
          <w:szCs w:val="24"/>
        </w:rPr>
        <w:t xml:space="preserve">registered and of those almost </w:t>
      </w:r>
      <w:r w:rsidR="00374286" w:rsidRPr="00B42E47">
        <w:rPr>
          <w:rFonts w:ascii="Sylfaen" w:hAnsi="Sylfaen" w:cs="Arial"/>
          <w:bCs/>
          <w:color w:val="000000" w:themeColor="text1"/>
          <w:sz w:val="24"/>
          <w:szCs w:val="24"/>
          <w:shd w:val="clear" w:color="auto" w:fill="FFFFFF"/>
        </w:rPr>
        <w:t>4</w:t>
      </w:r>
      <w:r w:rsidR="0036337B">
        <w:rPr>
          <w:rFonts w:ascii="Sylfaen" w:hAnsi="Sylfaen" w:cs="Arial"/>
          <w:bCs/>
          <w:color w:val="000000" w:themeColor="text1"/>
          <w:sz w:val="24"/>
          <w:szCs w:val="24"/>
          <w:shd w:val="clear" w:color="auto" w:fill="FFFFFF"/>
        </w:rPr>
        <w:t>1</w:t>
      </w:r>
      <w:r w:rsidR="005E25AA" w:rsidRPr="00B42E47">
        <w:rPr>
          <w:rFonts w:ascii="Sylfaen" w:hAnsi="Sylfaen" w:cs="Arial"/>
          <w:bCs/>
          <w:color w:val="000000" w:themeColor="text1"/>
          <w:sz w:val="24"/>
          <w:szCs w:val="24"/>
          <w:shd w:val="clear" w:color="auto" w:fill="FFFFFF"/>
        </w:rPr>
        <w:t xml:space="preserve"> 000</w:t>
      </w:r>
      <w:r w:rsidRPr="00B42E47">
        <w:rPr>
          <w:rFonts w:ascii="Sylfaen" w:hAnsi="Sylfaen" w:cs="Arial"/>
          <w:bCs/>
          <w:color w:val="000000" w:themeColor="text1"/>
          <w:sz w:val="24"/>
          <w:szCs w:val="24"/>
          <w:shd w:val="clear" w:color="auto" w:fill="FFFFFF"/>
        </w:rPr>
        <w:t xml:space="preserve"> </w:t>
      </w:r>
      <w:r w:rsidRPr="00B42E47">
        <w:rPr>
          <w:rFonts w:ascii="Sylfaen" w:hAnsi="Sylfaen"/>
          <w:color w:val="000000" w:themeColor="text1"/>
          <w:sz w:val="24"/>
          <w:szCs w:val="24"/>
        </w:rPr>
        <w:t xml:space="preserve">have already started treatment, of those </w:t>
      </w:r>
      <w:r w:rsidR="0036337B">
        <w:rPr>
          <w:rFonts w:ascii="Sylfaen" w:hAnsi="Sylfaen"/>
          <w:color w:val="000000" w:themeColor="text1"/>
          <w:sz w:val="24"/>
          <w:szCs w:val="24"/>
        </w:rPr>
        <w:t>more then</w:t>
      </w:r>
      <w:r w:rsidRPr="00B42E47">
        <w:rPr>
          <w:rFonts w:ascii="Sylfaen" w:hAnsi="Sylfaen"/>
          <w:color w:val="000000" w:themeColor="text1"/>
          <w:sz w:val="24"/>
          <w:szCs w:val="24"/>
        </w:rPr>
        <w:t xml:space="preserve"> </w:t>
      </w:r>
      <w:r w:rsidR="005E25AA" w:rsidRPr="00B42E47">
        <w:rPr>
          <w:rFonts w:ascii="Sylfaen" w:hAnsi="Sylfaen"/>
          <w:color w:val="000000" w:themeColor="text1"/>
          <w:sz w:val="24"/>
          <w:szCs w:val="24"/>
        </w:rPr>
        <w:t>3</w:t>
      </w:r>
      <w:r w:rsidR="0036337B">
        <w:rPr>
          <w:rFonts w:ascii="Sylfaen" w:hAnsi="Sylfaen"/>
          <w:color w:val="000000" w:themeColor="text1"/>
          <w:sz w:val="24"/>
          <w:szCs w:val="24"/>
        </w:rPr>
        <w:t>5</w:t>
      </w:r>
      <w:r w:rsidRPr="00B42E47">
        <w:rPr>
          <w:rFonts w:ascii="Sylfaen" w:hAnsi="Sylfaen"/>
          <w:color w:val="000000" w:themeColor="text1"/>
          <w:sz w:val="24"/>
          <w:szCs w:val="24"/>
        </w:rPr>
        <w:t xml:space="preserve"> 000 completed treatment. SVR was </w:t>
      </w:r>
      <w:r>
        <w:rPr>
          <w:rFonts w:ascii="Sylfaen" w:hAnsi="Sylfaen"/>
          <w:color w:val="000000" w:themeColor="text1"/>
          <w:sz w:val="24"/>
          <w:szCs w:val="24"/>
        </w:rPr>
        <w:t xml:space="preserve">achieved in 98% of cases in regimens with </w:t>
      </w:r>
      <w:proofErr w:type="spellStart"/>
      <w:r>
        <w:rPr>
          <w:rFonts w:ascii="Sylfaen" w:hAnsi="Sylfaen"/>
          <w:color w:val="000000" w:themeColor="text1"/>
          <w:sz w:val="24"/>
          <w:szCs w:val="24"/>
        </w:rPr>
        <w:t>Harvoni</w:t>
      </w:r>
      <w:proofErr w:type="spellEnd"/>
      <w:r>
        <w:rPr>
          <w:rFonts w:ascii="Sylfaen" w:hAnsi="Sylfaen"/>
          <w:color w:val="000000" w:themeColor="text1"/>
          <w:sz w:val="24"/>
          <w:szCs w:val="24"/>
        </w:rPr>
        <w:t>.</w:t>
      </w:r>
    </w:p>
    <w:p w:rsidR="002764FA" w:rsidRDefault="002764FA" w:rsidP="002764FA">
      <w:pPr>
        <w:jc w:val="both"/>
        <w:rPr>
          <w:rFonts w:ascii="Sylfaen" w:hAnsi="Sylfaen"/>
          <w:color w:val="000000" w:themeColor="text1"/>
          <w:sz w:val="24"/>
          <w:szCs w:val="24"/>
        </w:rPr>
      </w:pPr>
    </w:p>
    <w:p w:rsidR="002764FA" w:rsidRDefault="002764FA" w:rsidP="002764FA">
      <w:pPr>
        <w:jc w:val="both"/>
        <w:rPr>
          <w:rFonts w:ascii="Sylfaen" w:hAnsi="Sylfaen"/>
          <w:color w:val="000000" w:themeColor="text1"/>
          <w:sz w:val="24"/>
          <w:szCs w:val="24"/>
          <w:u w:val="single"/>
        </w:rPr>
      </w:pPr>
      <w:r>
        <w:rPr>
          <w:rFonts w:ascii="Sylfaen" w:hAnsi="Sylfaen"/>
          <w:color w:val="000000" w:themeColor="text1"/>
          <w:sz w:val="24"/>
          <w:szCs w:val="24"/>
          <w:u w:val="single"/>
        </w:rPr>
        <w:t xml:space="preserve">As for number of screened it is more than </w:t>
      </w:r>
      <w:r w:rsidR="00EA702A">
        <w:rPr>
          <w:rFonts w:ascii="Sylfaen" w:hAnsi="Sylfaen"/>
          <w:color w:val="000000" w:themeColor="text1"/>
          <w:sz w:val="24"/>
          <w:szCs w:val="24"/>
          <w:u w:val="single"/>
        </w:rPr>
        <w:t>1 0</w:t>
      </w:r>
      <w:r w:rsidR="005E25AA">
        <w:rPr>
          <w:rFonts w:ascii="Sylfaen" w:hAnsi="Sylfaen"/>
          <w:color w:val="000000" w:themeColor="text1"/>
          <w:sz w:val="24"/>
          <w:szCs w:val="24"/>
          <w:u w:val="single"/>
        </w:rPr>
        <w:t>00 000.</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Total number of disbursed </w:t>
      </w:r>
      <w:proofErr w:type="spellStart"/>
      <w:r>
        <w:rPr>
          <w:rFonts w:ascii="Sylfaen" w:hAnsi="Sylfaen" w:cs="Calibri"/>
          <w:color w:val="000000" w:themeColor="text1"/>
          <w:sz w:val="24"/>
          <w:szCs w:val="24"/>
        </w:rPr>
        <w:t>Sovaldi</w:t>
      </w:r>
      <w:proofErr w:type="spellEnd"/>
      <w:r>
        <w:rPr>
          <w:rFonts w:ascii="Sylfaen" w:hAnsi="Sylfaen" w:cs="Calibri"/>
          <w:color w:val="000000" w:themeColor="text1"/>
          <w:sz w:val="24"/>
          <w:szCs w:val="24"/>
        </w:rPr>
        <w:t xml:space="preserve"> bottles: </w:t>
      </w:r>
      <w:r>
        <w:rPr>
          <w:rFonts w:ascii="Sylfaen" w:hAnsi="Sylfaen" w:cs="Calibri"/>
          <w:b/>
          <w:color w:val="000000" w:themeColor="text1"/>
          <w:sz w:val="24"/>
          <w:szCs w:val="24"/>
        </w:rPr>
        <w:t>39 478</w:t>
      </w:r>
      <w:bookmarkStart w:id="0" w:name="_GoBack"/>
      <w:bookmarkEnd w:id="0"/>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To service Providers: </w:t>
      </w:r>
      <w:r w:rsidR="005E25AA">
        <w:rPr>
          <w:rFonts w:ascii="Sylfaen" w:hAnsi="Sylfaen" w:cs="Calibri"/>
          <w:b/>
          <w:color w:val="000000" w:themeColor="text1"/>
          <w:sz w:val="24"/>
          <w:szCs w:val="24"/>
        </w:rPr>
        <w:t xml:space="preserve"> </w:t>
      </w:r>
      <w:r w:rsidR="00C240BA" w:rsidRPr="00C240BA">
        <w:rPr>
          <w:rFonts w:ascii="Sylfaen" w:hAnsi="Sylfaen" w:cs="Calibri"/>
          <w:b/>
          <w:color w:val="000000" w:themeColor="text1"/>
          <w:sz w:val="24"/>
          <w:szCs w:val="24"/>
        </w:rPr>
        <w:t>34</w:t>
      </w:r>
      <w:r w:rsidR="001D6BAF">
        <w:rPr>
          <w:rFonts w:ascii="Sylfaen" w:hAnsi="Sylfaen" w:cs="Calibri"/>
          <w:b/>
          <w:color w:val="000000" w:themeColor="text1"/>
          <w:sz w:val="24"/>
          <w:szCs w:val="24"/>
        </w:rPr>
        <w:t> </w:t>
      </w:r>
      <w:r w:rsidR="00C240BA" w:rsidRPr="00C240BA">
        <w:rPr>
          <w:rFonts w:ascii="Sylfaen" w:hAnsi="Sylfaen" w:cs="Calibri"/>
          <w:b/>
          <w:color w:val="000000" w:themeColor="text1"/>
          <w:sz w:val="24"/>
          <w:szCs w:val="24"/>
        </w:rPr>
        <w:t>58</w:t>
      </w:r>
      <w:r w:rsidR="001D6BAF">
        <w:rPr>
          <w:rFonts w:ascii="Sylfaen" w:hAnsi="Sylfaen" w:cs="Calibri"/>
          <w:b/>
          <w:color w:val="000000" w:themeColor="text1"/>
          <w:sz w:val="24"/>
          <w:szCs w:val="24"/>
        </w:rPr>
        <w:t>5</w:t>
      </w:r>
    </w:p>
    <w:p w:rsidR="001D6BAF" w:rsidRDefault="001D6BAF" w:rsidP="001D6BAF">
      <w:pPr>
        <w:jc w:val="both"/>
        <w:rPr>
          <w:rFonts w:ascii="Sylfaen" w:hAnsi="Sylfaen" w:cs="Calibri"/>
          <w:color w:val="000000" w:themeColor="text1"/>
          <w:sz w:val="24"/>
          <w:szCs w:val="24"/>
        </w:rPr>
      </w:pPr>
      <w:r>
        <w:rPr>
          <w:rFonts w:ascii="Sylfaen" w:hAnsi="Sylfaen" w:cs="Calibri"/>
          <w:color w:val="000000" w:themeColor="text1"/>
          <w:sz w:val="24"/>
          <w:szCs w:val="24"/>
        </w:rPr>
        <w:t xml:space="preserve">To Belarus: </w:t>
      </w:r>
      <w:r>
        <w:rPr>
          <w:rFonts w:ascii="Sylfaen" w:hAnsi="Sylfaen" w:cs="Calibri"/>
          <w:b/>
          <w:color w:val="000000" w:themeColor="text1"/>
          <w:sz w:val="24"/>
          <w:szCs w:val="24"/>
        </w:rPr>
        <w:t>1 500</w:t>
      </w:r>
    </w:p>
    <w:p w:rsidR="001D6BAF" w:rsidRDefault="001D6BAF" w:rsidP="001D6BAF">
      <w:pPr>
        <w:jc w:val="both"/>
        <w:rPr>
          <w:rFonts w:ascii="Sylfaen" w:hAnsi="Sylfaen" w:cs="Calibri"/>
          <w:color w:val="000000" w:themeColor="text1"/>
          <w:sz w:val="24"/>
          <w:szCs w:val="24"/>
        </w:rPr>
      </w:pPr>
      <w:r>
        <w:rPr>
          <w:rFonts w:ascii="Sylfaen" w:hAnsi="Sylfaen" w:cs="Calibri"/>
          <w:color w:val="000000" w:themeColor="text1"/>
          <w:sz w:val="24"/>
          <w:szCs w:val="24"/>
        </w:rPr>
        <w:t xml:space="preserve">To Armenia: </w:t>
      </w:r>
      <w:r>
        <w:rPr>
          <w:rFonts w:ascii="Sylfaen" w:hAnsi="Sylfaen" w:cs="Calibri"/>
          <w:b/>
          <w:color w:val="000000" w:themeColor="text1"/>
          <w:sz w:val="24"/>
          <w:szCs w:val="24"/>
        </w:rPr>
        <w:t>3 000</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Remaining in central stock: </w:t>
      </w:r>
      <w:r w:rsidR="001712D2" w:rsidRPr="00EA702A">
        <w:rPr>
          <w:rFonts w:ascii="Sylfaen" w:hAnsi="Sylfaen" w:cs="Calibri"/>
          <w:b/>
          <w:color w:val="000000" w:themeColor="text1"/>
          <w:sz w:val="24"/>
          <w:szCs w:val="24"/>
        </w:rPr>
        <w:t>393</w:t>
      </w:r>
    </w:p>
    <w:p w:rsidR="001712D2" w:rsidRDefault="001712D2" w:rsidP="002764FA">
      <w:pPr>
        <w:jc w:val="both"/>
        <w:rPr>
          <w:rFonts w:ascii="Sylfaen" w:hAnsi="Sylfaen" w:cs="Calibri"/>
          <w:color w:val="000000" w:themeColor="text1"/>
          <w:sz w:val="24"/>
          <w:szCs w:val="24"/>
        </w:rPr>
      </w:pPr>
    </w:p>
    <w:p w:rsidR="002764FA" w:rsidRDefault="002764FA" w:rsidP="002764FA">
      <w:pPr>
        <w:jc w:val="both"/>
        <w:rPr>
          <w:rFonts w:ascii="Sylfaen" w:hAnsi="Sylfaen" w:cs="Arial"/>
          <w:bCs/>
          <w:color w:val="000000" w:themeColor="text1"/>
          <w:sz w:val="24"/>
          <w:szCs w:val="24"/>
          <w:shd w:val="clear" w:color="auto" w:fill="FFFFFF"/>
        </w:rPr>
      </w:pPr>
      <w:r>
        <w:rPr>
          <w:rFonts w:ascii="Sylfaen" w:hAnsi="Sylfaen" w:cs="Calibri"/>
          <w:color w:val="000000" w:themeColor="text1"/>
          <w:sz w:val="24"/>
          <w:szCs w:val="24"/>
        </w:rPr>
        <w:t xml:space="preserve">Total number of disbursed </w:t>
      </w:r>
      <w:proofErr w:type="spellStart"/>
      <w:r>
        <w:rPr>
          <w:rFonts w:ascii="Sylfaen" w:hAnsi="Sylfaen" w:cs="Calibri"/>
          <w:color w:val="000000" w:themeColor="text1"/>
          <w:sz w:val="24"/>
          <w:szCs w:val="24"/>
        </w:rPr>
        <w:t>Harvoni</w:t>
      </w:r>
      <w:proofErr w:type="spellEnd"/>
      <w:r>
        <w:rPr>
          <w:rFonts w:ascii="Sylfaen" w:hAnsi="Sylfaen" w:cs="Calibri"/>
          <w:color w:val="000000" w:themeColor="text1"/>
          <w:sz w:val="24"/>
          <w:szCs w:val="24"/>
        </w:rPr>
        <w:t xml:space="preserve"> bottles: </w:t>
      </w:r>
      <w:r>
        <w:rPr>
          <w:rFonts w:ascii="Sylfaen" w:hAnsi="Sylfaen" w:cs="Arial"/>
          <w:b/>
          <w:bCs/>
          <w:color w:val="000000" w:themeColor="text1"/>
          <w:sz w:val="24"/>
          <w:szCs w:val="24"/>
          <w:shd w:val="clear" w:color="auto" w:fill="FFFFFF"/>
        </w:rPr>
        <w:t>128 440</w:t>
      </w:r>
    </w:p>
    <w:p w:rsidR="002764FA" w:rsidRDefault="002764FA" w:rsidP="002764FA">
      <w:pPr>
        <w:jc w:val="both"/>
        <w:rPr>
          <w:rFonts w:ascii="Sylfaen" w:hAnsi="Sylfaen" w:cs="Arial"/>
          <w:b/>
          <w:bCs/>
          <w:color w:val="000000" w:themeColor="text1"/>
          <w:sz w:val="24"/>
          <w:szCs w:val="24"/>
          <w:shd w:val="clear" w:color="auto" w:fill="FFFFFF"/>
        </w:rPr>
      </w:pPr>
      <w:r>
        <w:rPr>
          <w:rFonts w:ascii="Sylfaen" w:hAnsi="Sylfaen" w:cs="Calibri"/>
          <w:color w:val="000000" w:themeColor="text1"/>
          <w:sz w:val="24"/>
          <w:szCs w:val="24"/>
        </w:rPr>
        <w:t>To service Providers</w:t>
      </w:r>
      <w:r>
        <w:rPr>
          <w:rFonts w:ascii="Sylfaen" w:hAnsi="Sylfaen" w:cs="Calibri"/>
          <w:b/>
          <w:color w:val="000000" w:themeColor="text1"/>
          <w:sz w:val="24"/>
          <w:szCs w:val="24"/>
        </w:rPr>
        <w:t xml:space="preserve">: </w:t>
      </w:r>
      <w:r w:rsidR="00DB653F">
        <w:rPr>
          <w:rFonts w:ascii="Sylfaen" w:hAnsi="Sylfaen" w:cs="Arial"/>
          <w:b/>
          <w:bCs/>
          <w:color w:val="000000" w:themeColor="text1"/>
          <w:sz w:val="24"/>
          <w:szCs w:val="24"/>
          <w:shd w:val="clear" w:color="auto" w:fill="FFFFFF"/>
        </w:rPr>
        <w:t xml:space="preserve"> </w:t>
      </w:r>
      <w:r w:rsidR="00FC6B45">
        <w:rPr>
          <w:rFonts w:ascii="Sylfaen" w:hAnsi="Sylfaen" w:cs="Arial"/>
          <w:b/>
          <w:bCs/>
          <w:color w:val="000000" w:themeColor="text1"/>
          <w:sz w:val="24"/>
          <w:szCs w:val="24"/>
          <w:shd w:val="clear" w:color="auto" w:fill="FFFFFF"/>
        </w:rPr>
        <w:t>101 712</w:t>
      </w:r>
    </w:p>
    <w:p w:rsidR="00DB653F" w:rsidRPr="00DB653F" w:rsidRDefault="002764FA" w:rsidP="00DB653F">
      <w:pPr>
        <w:spacing w:line="240" w:lineRule="auto"/>
        <w:jc w:val="both"/>
        <w:rPr>
          <w:rFonts w:ascii="Sylfaen" w:hAnsi="Sylfaen" w:cs="Arial"/>
          <w:b/>
          <w:bCs/>
          <w:color w:val="000000" w:themeColor="text1"/>
          <w:sz w:val="24"/>
          <w:szCs w:val="24"/>
          <w:shd w:val="clear" w:color="auto" w:fill="FFFFFF"/>
        </w:rPr>
      </w:pPr>
      <w:r>
        <w:rPr>
          <w:rFonts w:ascii="Sylfaen" w:hAnsi="Sylfaen" w:cs="Calibri"/>
          <w:color w:val="000000" w:themeColor="text1"/>
          <w:sz w:val="24"/>
          <w:szCs w:val="24"/>
        </w:rPr>
        <w:t>Remaining in central stock</w:t>
      </w:r>
      <w:r w:rsidRPr="00EA702A">
        <w:rPr>
          <w:rFonts w:ascii="Sylfaen" w:hAnsi="Sylfaen" w:cs="Calibri"/>
          <w:color w:val="000000" w:themeColor="text1"/>
          <w:sz w:val="24"/>
          <w:szCs w:val="24"/>
        </w:rPr>
        <w:t xml:space="preserve">: </w:t>
      </w:r>
      <w:r w:rsidR="001712D2" w:rsidRPr="00EA702A">
        <w:rPr>
          <w:rFonts w:ascii="Sylfaen" w:hAnsi="Sylfaen" w:cs="Arial"/>
          <w:b/>
          <w:bCs/>
          <w:color w:val="000000" w:themeColor="text1"/>
          <w:sz w:val="24"/>
          <w:szCs w:val="24"/>
          <w:shd w:val="clear" w:color="auto" w:fill="FFFFFF"/>
        </w:rPr>
        <w:t>26 728</w:t>
      </w:r>
    </w:p>
    <w:p w:rsidR="002764FA" w:rsidRDefault="002764FA" w:rsidP="002764FA">
      <w:pPr>
        <w:jc w:val="both"/>
        <w:rPr>
          <w:rFonts w:ascii="Sylfaen" w:hAnsi="Sylfaen" w:cs="Arial"/>
          <w:b/>
          <w:bCs/>
          <w:color w:val="000000" w:themeColor="text1"/>
          <w:sz w:val="24"/>
          <w:szCs w:val="24"/>
          <w:shd w:val="clear" w:color="auto" w:fill="FFFFFF"/>
        </w:rPr>
      </w:pPr>
    </w:p>
    <w:p w:rsidR="007356BD" w:rsidRDefault="006478E6"/>
    <w:sectPr w:rsidR="007356BD" w:rsidSect="00027844">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5D7"/>
    <w:multiLevelType w:val="hybridMultilevel"/>
    <w:tmpl w:val="70C6F676"/>
    <w:lvl w:ilvl="0" w:tplc="04B27A8A">
      <w:start w:val="1"/>
      <w:numFmt w:val="bullet"/>
      <w:lvlText w:val=""/>
      <w:lvlJc w:val="left"/>
      <w:pPr>
        <w:tabs>
          <w:tab w:val="num" w:pos="720"/>
        </w:tabs>
        <w:ind w:left="720" w:hanging="360"/>
      </w:pPr>
      <w:rPr>
        <w:rFonts w:ascii="Wingdings" w:hAnsi="Wingdings" w:hint="default"/>
      </w:rPr>
    </w:lvl>
    <w:lvl w:ilvl="1" w:tplc="79923D48">
      <w:start w:val="1"/>
      <w:numFmt w:val="bullet"/>
      <w:lvlText w:val=""/>
      <w:lvlJc w:val="left"/>
      <w:pPr>
        <w:tabs>
          <w:tab w:val="num" w:pos="1440"/>
        </w:tabs>
        <w:ind w:left="1440" w:hanging="360"/>
      </w:pPr>
      <w:rPr>
        <w:rFonts w:ascii="Wingdings" w:hAnsi="Wingdings" w:hint="default"/>
      </w:rPr>
    </w:lvl>
    <w:lvl w:ilvl="2" w:tplc="3BF23082" w:tentative="1">
      <w:start w:val="1"/>
      <w:numFmt w:val="bullet"/>
      <w:lvlText w:val=""/>
      <w:lvlJc w:val="left"/>
      <w:pPr>
        <w:tabs>
          <w:tab w:val="num" w:pos="2160"/>
        </w:tabs>
        <w:ind w:left="2160" w:hanging="360"/>
      </w:pPr>
      <w:rPr>
        <w:rFonts w:ascii="Wingdings" w:hAnsi="Wingdings" w:hint="default"/>
      </w:rPr>
    </w:lvl>
    <w:lvl w:ilvl="3" w:tplc="38404CC8" w:tentative="1">
      <w:start w:val="1"/>
      <w:numFmt w:val="bullet"/>
      <w:lvlText w:val=""/>
      <w:lvlJc w:val="left"/>
      <w:pPr>
        <w:tabs>
          <w:tab w:val="num" w:pos="2880"/>
        </w:tabs>
        <w:ind w:left="2880" w:hanging="360"/>
      </w:pPr>
      <w:rPr>
        <w:rFonts w:ascii="Wingdings" w:hAnsi="Wingdings" w:hint="default"/>
      </w:rPr>
    </w:lvl>
    <w:lvl w:ilvl="4" w:tplc="2CFE9346" w:tentative="1">
      <w:start w:val="1"/>
      <w:numFmt w:val="bullet"/>
      <w:lvlText w:val=""/>
      <w:lvlJc w:val="left"/>
      <w:pPr>
        <w:tabs>
          <w:tab w:val="num" w:pos="3600"/>
        </w:tabs>
        <w:ind w:left="3600" w:hanging="360"/>
      </w:pPr>
      <w:rPr>
        <w:rFonts w:ascii="Wingdings" w:hAnsi="Wingdings" w:hint="default"/>
      </w:rPr>
    </w:lvl>
    <w:lvl w:ilvl="5" w:tplc="8DD227AA" w:tentative="1">
      <w:start w:val="1"/>
      <w:numFmt w:val="bullet"/>
      <w:lvlText w:val=""/>
      <w:lvlJc w:val="left"/>
      <w:pPr>
        <w:tabs>
          <w:tab w:val="num" w:pos="4320"/>
        </w:tabs>
        <w:ind w:left="4320" w:hanging="360"/>
      </w:pPr>
      <w:rPr>
        <w:rFonts w:ascii="Wingdings" w:hAnsi="Wingdings" w:hint="default"/>
      </w:rPr>
    </w:lvl>
    <w:lvl w:ilvl="6" w:tplc="16A06822" w:tentative="1">
      <w:start w:val="1"/>
      <w:numFmt w:val="bullet"/>
      <w:lvlText w:val=""/>
      <w:lvlJc w:val="left"/>
      <w:pPr>
        <w:tabs>
          <w:tab w:val="num" w:pos="5040"/>
        </w:tabs>
        <w:ind w:left="5040" w:hanging="360"/>
      </w:pPr>
      <w:rPr>
        <w:rFonts w:ascii="Wingdings" w:hAnsi="Wingdings" w:hint="default"/>
      </w:rPr>
    </w:lvl>
    <w:lvl w:ilvl="7" w:tplc="7BCA8AD4" w:tentative="1">
      <w:start w:val="1"/>
      <w:numFmt w:val="bullet"/>
      <w:lvlText w:val=""/>
      <w:lvlJc w:val="left"/>
      <w:pPr>
        <w:tabs>
          <w:tab w:val="num" w:pos="5760"/>
        </w:tabs>
        <w:ind w:left="5760" w:hanging="360"/>
      </w:pPr>
      <w:rPr>
        <w:rFonts w:ascii="Wingdings" w:hAnsi="Wingdings" w:hint="default"/>
      </w:rPr>
    </w:lvl>
    <w:lvl w:ilvl="8" w:tplc="780AB4C6" w:tentative="1">
      <w:start w:val="1"/>
      <w:numFmt w:val="bullet"/>
      <w:lvlText w:val=""/>
      <w:lvlJc w:val="left"/>
      <w:pPr>
        <w:tabs>
          <w:tab w:val="num" w:pos="6480"/>
        </w:tabs>
        <w:ind w:left="6480" w:hanging="360"/>
      </w:pPr>
      <w:rPr>
        <w:rFonts w:ascii="Wingdings" w:hAnsi="Wingdings" w:hint="default"/>
      </w:rPr>
    </w:lvl>
  </w:abstractNum>
  <w:abstractNum w:abstractNumId="1">
    <w:nsid w:val="0C612460"/>
    <w:multiLevelType w:val="hybridMultilevel"/>
    <w:tmpl w:val="608AFDFC"/>
    <w:lvl w:ilvl="0" w:tplc="61C42E0C">
      <w:start w:val="1"/>
      <w:numFmt w:val="bullet"/>
      <w:lvlText w:val=""/>
      <w:lvlJc w:val="left"/>
      <w:pPr>
        <w:tabs>
          <w:tab w:val="num" w:pos="720"/>
        </w:tabs>
        <w:ind w:left="720" w:hanging="360"/>
      </w:pPr>
      <w:rPr>
        <w:rFonts w:ascii="Wingdings" w:hAnsi="Wingdings" w:hint="default"/>
      </w:rPr>
    </w:lvl>
    <w:lvl w:ilvl="1" w:tplc="DF24F4D6">
      <w:start w:val="1"/>
      <w:numFmt w:val="bullet"/>
      <w:lvlText w:val=""/>
      <w:lvlJc w:val="left"/>
      <w:pPr>
        <w:tabs>
          <w:tab w:val="num" w:pos="1440"/>
        </w:tabs>
        <w:ind w:left="1440" w:hanging="360"/>
      </w:pPr>
      <w:rPr>
        <w:rFonts w:ascii="Wingdings" w:hAnsi="Wingdings" w:hint="default"/>
      </w:rPr>
    </w:lvl>
    <w:lvl w:ilvl="2" w:tplc="6952CF1C" w:tentative="1">
      <w:start w:val="1"/>
      <w:numFmt w:val="bullet"/>
      <w:lvlText w:val=""/>
      <w:lvlJc w:val="left"/>
      <w:pPr>
        <w:tabs>
          <w:tab w:val="num" w:pos="2160"/>
        </w:tabs>
        <w:ind w:left="2160" w:hanging="360"/>
      </w:pPr>
      <w:rPr>
        <w:rFonts w:ascii="Wingdings" w:hAnsi="Wingdings" w:hint="default"/>
      </w:rPr>
    </w:lvl>
    <w:lvl w:ilvl="3" w:tplc="0AB63754" w:tentative="1">
      <w:start w:val="1"/>
      <w:numFmt w:val="bullet"/>
      <w:lvlText w:val=""/>
      <w:lvlJc w:val="left"/>
      <w:pPr>
        <w:tabs>
          <w:tab w:val="num" w:pos="2880"/>
        </w:tabs>
        <w:ind w:left="2880" w:hanging="360"/>
      </w:pPr>
      <w:rPr>
        <w:rFonts w:ascii="Wingdings" w:hAnsi="Wingdings" w:hint="default"/>
      </w:rPr>
    </w:lvl>
    <w:lvl w:ilvl="4" w:tplc="F3C8EA62" w:tentative="1">
      <w:start w:val="1"/>
      <w:numFmt w:val="bullet"/>
      <w:lvlText w:val=""/>
      <w:lvlJc w:val="left"/>
      <w:pPr>
        <w:tabs>
          <w:tab w:val="num" w:pos="3600"/>
        </w:tabs>
        <w:ind w:left="3600" w:hanging="360"/>
      </w:pPr>
      <w:rPr>
        <w:rFonts w:ascii="Wingdings" w:hAnsi="Wingdings" w:hint="default"/>
      </w:rPr>
    </w:lvl>
    <w:lvl w:ilvl="5" w:tplc="72C43EBA" w:tentative="1">
      <w:start w:val="1"/>
      <w:numFmt w:val="bullet"/>
      <w:lvlText w:val=""/>
      <w:lvlJc w:val="left"/>
      <w:pPr>
        <w:tabs>
          <w:tab w:val="num" w:pos="4320"/>
        </w:tabs>
        <w:ind w:left="4320" w:hanging="360"/>
      </w:pPr>
      <w:rPr>
        <w:rFonts w:ascii="Wingdings" w:hAnsi="Wingdings" w:hint="default"/>
      </w:rPr>
    </w:lvl>
    <w:lvl w:ilvl="6" w:tplc="E6108E5C" w:tentative="1">
      <w:start w:val="1"/>
      <w:numFmt w:val="bullet"/>
      <w:lvlText w:val=""/>
      <w:lvlJc w:val="left"/>
      <w:pPr>
        <w:tabs>
          <w:tab w:val="num" w:pos="5040"/>
        </w:tabs>
        <w:ind w:left="5040" w:hanging="360"/>
      </w:pPr>
      <w:rPr>
        <w:rFonts w:ascii="Wingdings" w:hAnsi="Wingdings" w:hint="default"/>
      </w:rPr>
    </w:lvl>
    <w:lvl w:ilvl="7" w:tplc="E6224A00" w:tentative="1">
      <w:start w:val="1"/>
      <w:numFmt w:val="bullet"/>
      <w:lvlText w:val=""/>
      <w:lvlJc w:val="left"/>
      <w:pPr>
        <w:tabs>
          <w:tab w:val="num" w:pos="5760"/>
        </w:tabs>
        <w:ind w:left="5760" w:hanging="360"/>
      </w:pPr>
      <w:rPr>
        <w:rFonts w:ascii="Wingdings" w:hAnsi="Wingdings" w:hint="default"/>
      </w:rPr>
    </w:lvl>
    <w:lvl w:ilvl="8" w:tplc="44829204" w:tentative="1">
      <w:start w:val="1"/>
      <w:numFmt w:val="bullet"/>
      <w:lvlText w:val=""/>
      <w:lvlJc w:val="left"/>
      <w:pPr>
        <w:tabs>
          <w:tab w:val="num" w:pos="6480"/>
        </w:tabs>
        <w:ind w:left="6480" w:hanging="360"/>
      </w:pPr>
      <w:rPr>
        <w:rFonts w:ascii="Wingdings" w:hAnsi="Wingdings" w:hint="default"/>
      </w:rPr>
    </w:lvl>
  </w:abstractNum>
  <w:abstractNum w:abstractNumId="2">
    <w:nsid w:val="1C77292C"/>
    <w:multiLevelType w:val="hybridMultilevel"/>
    <w:tmpl w:val="67CA38F0"/>
    <w:lvl w:ilvl="0" w:tplc="D87836A0">
      <w:start w:val="1"/>
      <w:numFmt w:val="bullet"/>
      <w:lvlText w:val="•"/>
      <w:lvlJc w:val="left"/>
      <w:pPr>
        <w:tabs>
          <w:tab w:val="num" w:pos="720"/>
        </w:tabs>
        <w:ind w:left="720" w:hanging="360"/>
      </w:pPr>
      <w:rPr>
        <w:rFonts w:ascii="Arial" w:hAnsi="Arial" w:hint="default"/>
      </w:rPr>
    </w:lvl>
    <w:lvl w:ilvl="1" w:tplc="FFBC66D0">
      <w:start w:val="1"/>
      <w:numFmt w:val="bullet"/>
      <w:lvlText w:val="•"/>
      <w:lvlJc w:val="left"/>
      <w:pPr>
        <w:tabs>
          <w:tab w:val="num" w:pos="1440"/>
        </w:tabs>
        <w:ind w:left="1440" w:hanging="360"/>
      </w:pPr>
      <w:rPr>
        <w:rFonts w:ascii="Arial" w:hAnsi="Arial" w:hint="default"/>
      </w:rPr>
    </w:lvl>
    <w:lvl w:ilvl="2" w:tplc="D28E1A68" w:tentative="1">
      <w:start w:val="1"/>
      <w:numFmt w:val="bullet"/>
      <w:lvlText w:val="•"/>
      <w:lvlJc w:val="left"/>
      <w:pPr>
        <w:tabs>
          <w:tab w:val="num" w:pos="2160"/>
        </w:tabs>
        <w:ind w:left="2160" w:hanging="360"/>
      </w:pPr>
      <w:rPr>
        <w:rFonts w:ascii="Arial" w:hAnsi="Arial" w:hint="default"/>
      </w:rPr>
    </w:lvl>
    <w:lvl w:ilvl="3" w:tplc="45CE839E" w:tentative="1">
      <w:start w:val="1"/>
      <w:numFmt w:val="bullet"/>
      <w:lvlText w:val="•"/>
      <w:lvlJc w:val="left"/>
      <w:pPr>
        <w:tabs>
          <w:tab w:val="num" w:pos="2880"/>
        </w:tabs>
        <w:ind w:left="2880" w:hanging="360"/>
      </w:pPr>
      <w:rPr>
        <w:rFonts w:ascii="Arial" w:hAnsi="Arial" w:hint="default"/>
      </w:rPr>
    </w:lvl>
    <w:lvl w:ilvl="4" w:tplc="CE9607F8" w:tentative="1">
      <w:start w:val="1"/>
      <w:numFmt w:val="bullet"/>
      <w:lvlText w:val="•"/>
      <w:lvlJc w:val="left"/>
      <w:pPr>
        <w:tabs>
          <w:tab w:val="num" w:pos="3600"/>
        </w:tabs>
        <w:ind w:left="3600" w:hanging="360"/>
      </w:pPr>
      <w:rPr>
        <w:rFonts w:ascii="Arial" w:hAnsi="Arial" w:hint="default"/>
      </w:rPr>
    </w:lvl>
    <w:lvl w:ilvl="5" w:tplc="035A006A" w:tentative="1">
      <w:start w:val="1"/>
      <w:numFmt w:val="bullet"/>
      <w:lvlText w:val="•"/>
      <w:lvlJc w:val="left"/>
      <w:pPr>
        <w:tabs>
          <w:tab w:val="num" w:pos="4320"/>
        </w:tabs>
        <w:ind w:left="4320" w:hanging="360"/>
      </w:pPr>
      <w:rPr>
        <w:rFonts w:ascii="Arial" w:hAnsi="Arial" w:hint="default"/>
      </w:rPr>
    </w:lvl>
    <w:lvl w:ilvl="6" w:tplc="5A54AAD0" w:tentative="1">
      <w:start w:val="1"/>
      <w:numFmt w:val="bullet"/>
      <w:lvlText w:val="•"/>
      <w:lvlJc w:val="left"/>
      <w:pPr>
        <w:tabs>
          <w:tab w:val="num" w:pos="5040"/>
        </w:tabs>
        <w:ind w:left="5040" w:hanging="360"/>
      </w:pPr>
      <w:rPr>
        <w:rFonts w:ascii="Arial" w:hAnsi="Arial" w:hint="default"/>
      </w:rPr>
    </w:lvl>
    <w:lvl w:ilvl="7" w:tplc="A128F470" w:tentative="1">
      <w:start w:val="1"/>
      <w:numFmt w:val="bullet"/>
      <w:lvlText w:val="•"/>
      <w:lvlJc w:val="left"/>
      <w:pPr>
        <w:tabs>
          <w:tab w:val="num" w:pos="5760"/>
        </w:tabs>
        <w:ind w:left="5760" w:hanging="360"/>
      </w:pPr>
      <w:rPr>
        <w:rFonts w:ascii="Arial" w:hAnsi="Arial" w:hint="default"/>
      </w:rPr>
    </w:lvl>
    <w:lvl w:ilvl="8" w:tplc="11D0C888" w:tentative="1">
      <w:start w:val="1"/>
      <w:numFmt w:val="bullet"/>
      <w:lvlText w:val="•"/>
      <w:lvlJc w:val="left"/>
      <w:pPr>
        <w:tabs>
          <w:tab w:val="num" w:pos="6480"/>
        </w:tabs>
        <w:ind w:left="6480" w:hanging="360"/>
      </w:pPr>
      <w:rPr>
        <w:rFonts w:ascii="Arial" w:hAnsi="Arial" w:hint="default"/>
      </w:rPr>
    </w:lvl>
  </w:abstractNum>
  <w:abstractNum w:abstractNumId="3">
    <w:nsid w:val="235C440E"/>
    <w:multiLevelType w:val="hybridMultilevel"/>
    <w:tmpl w:val="2A4AD000"/>
    <w:lvl w:ilvl="0" w:tplc="1174F02C">
      <w:start w:val="1"/>
      <w:numFmt w:val="bullet"/>
      <w:lvlText w:val=""/>
      <w:lvlJc w:val="left"/>
      <w:pPr>
        <w:tabs>
          <w:tab w:val="num" w:pos="720"/>
        </w:tabs>
        <w:ind w:left="720" w:hanging="360"/>
      </w:pPr>
      <w:rPr>
        <w:rFonts w:ascii="Wingdings" w:hAnsi="Wingdings" w:hint="default"/>
      </w:rPr>
    </w:lvl>
    <w:lvl w:ilvl="1" w:tplc="918C3088">
      <w:start w:val="1"/>
      <w:numFmt w:val="bullet"/>
      <w:lvlText w:val=""/>
      <w:lvlJc w:val="left"/>
      <w:pPr>
        <w:tabs>
          <w:tab w:val="num" w:pos="1440"/>
        </w:tabs>
        <w:ind w:left="1440" w:hanging="360"/>
      </w:pPr>
      <w:rPr>
        <w:rFonts w:ascii="Wingdings" w:hAnsi="Wingdings" w:hint="default"/>
      </w:rPr>
    </w:lvl>
    <w:lvl w:ilvl="2" w:tplc="4842842E" w:tentative="1">
      <w:start w:val="1"/>
      <w:numFmt w:val="bullet"/>
      <w:lvlText w:val=""/>
      <w:lvlJc w:val="left"/>
      <w:pPr>
        <w:tabs>
          <w:tab w:val="num" w:pos="2160"/>
        </w:tabs>
        <w:ind w:left="2160" w:hanging="360"/>
      </w:pPr>
      <w:rPr>
        <w:rFonts w:ascii="Wingdings" w:hAnsi="Wingdings" w:hint="default"/>
      </w:rPr>
    </w:lvl>
    <w:lvl w:ilvl="3" w:tplc="7E2CDDD4" w:tentative="1">
      <w:start w:val="1"/>
      <w:numFmt w:val="bullet"/>
      <w:lvlText w:val=""/>
      <w:lvlJc w:val="left"/>
      <w:pPr>
        <w:tabs>
          <w:tab w:val="num" w:pos="2880"/>
        </w:tabs>
        <w:ind w:left="2880" w:hanging="360"/>
      </w:pPr>
      <w:rPr>
        <w:rFonts w:ascii="Wingdings" w:hAnsi="Wingdings" w:hint="default"/>
      </w:rPr>
    </w:lvl>
    <w:lvl w:ilvl="4" w:tplc="C9BA75C4" w:tentative="1">
      <w:start w:val="1"/>
      <w:numFmt w:val="bullet"/>
      <w:lvlText w:val=""/>
      <w:lvlJc w:val="left"/>
      <w:pPr>
        <w:tabs>
          <w:tab w:val="num" w:pos="3600"/>
        </w:tabs>
        <w:ind w:left="3600" w:hanging="360"/>
      </w:pPr>
      <w:rPr>
        <w:rFonts w:ascii="Wingdings" w:hAnsi="Wingdings" w:hint="default"/>
      </w:rPr>
    </w:lvl>
    <w:lvl w:ilvl="5" w:tplc="3A1CB020" w:tentative="1">
      <w:start w:val="1"/>
      <w:numFmt w:val="bullet"/>
      <w:lvlText w:val=""/>
      <w:lvlJc w:val="left"/>
      <w:pPr>
        <w:tabs>
          <w:tab w:val="num" w:pos="4320"/>
        </w:tabs>
        <w:ind w:left="4320" w:hanging="360"/>
      </w:pPr>
      <w:rPr>
        <w:rFonts w:ascii="Wingdings" w:hAnsi="Wingdings" w:hint="default"/>
      </w:rPr>
    </w:lvl>
    <w:lvl w:ilvl="6" w:tplc="2E526CAA" w:tentative="1">
      <w:start w:val="1"/>
      <w:numFmt w:val="bullet"/>
      <w:lvlText w:val=""/>
      <w:lvlJc w:val="left"/>
      <w:pPr>
        <w:tabs>
          <w:tab w:val="num" w:pos="5040"/>
        </w:tabs>
        <w:ind w:left="5040" w:hanging="360"/>
      </w:pPr>
      <w:rPr>
        <w:rFonts w:ascii="Wingdings" w:hAnsi="Wingdings" w:hint="default"/>
      </w:rPr>
    </w:lvl>
    <w:lvl w:ilvl="7" w:tplc="33AA609E" w:tentative="1">
      <w:start w:val="1"/>
      <w:numFmt w:val="bullet"/>
      <w:lvlText w:val=""/>
      <w:lvlJc w:val="left"/>
      <w:pPr>
        <w:tabs>
          <w:tab w:val="num" w:pos="5760"/>
        </w:tabs>
        <w:ind w:left="5760" w:hanging="360"/>
      </w:pPr>
      <w:rPr>
        <w:rFonts w:ascii="Wingdings" w:hAnsi="Wingdings" w:hint="default"/>
      </w:rPr>
    </w:lvl>
    <w:lvl w:ilvl="8" w:tplc="1DAEF02A" w:tentative="1">
      <w:start w:val="1"/>
      <w:numFmt w:val="bullet"/>
      <w:lvlText w:val=""/>
      <w:lvlJc w:val="left"/>
      <w:pPr>
        <w:tabs>
          <w:tab w:val="num" w:pos="6480"/>
        </w:tabs>
        <w:ind w:left="6480" w:hanging="360"/>
      </w:pPr>
      <w:rPr>
        <w:rFonts w:ascii="Wingdings" w:hAnsi="Wingdings" w:hint="default"/>
      </w:rPr>
    </w:lvl>
  </w:abstractNum>
  <w:abstractNum w:abstractNumId="4">
    <w:nsid w:val="242F6718"/>
    <w:multiLevelType w:val="hybridMultilevel"/>
    <w:tmpl w:val="C7C42126"/>
    <w:lvl w:ilvl="0" w:tplc="1DFC9B04">
      <w:start w:val="1"/>
      <w:numFmt w:val="bullet"/>
      <w:lvlText w:val=""/>
      <w:lvlJc w:val="left"/>
      <w:pPr>
        <w:tabs>
          <w:tab w:val="num" w:pos="720"/>
        </w:tabs>
        <w:ind w:left="720" w:hanging="360"/>
      </w:pPr>
      <w:rPr>
        <w:rFonts w:ascii="Wingdings" w:hAnsi="Wingdings" w:hint="default"/>
      </w:rPr>
    </w:lvl>
    <w:lvl w:ilvl="1" w:tplc="83A61D5A">
      <w:start w:val="1"/>
      <w:numFmt w:val="bullet"/>
      <w:lvlText w:val=""/>
      <w:lvlJc w:val="left"/>
      <w:pPr>
        <w:tabs>
          <w:tab w:val="num" w:pos="1440"/>
        </w:tabs>
        <w:ind w:left="1440" w:hanging="360"/>
      </w:pPr>
      <w:rPr>
        <w:rFonts w:ascii="Wingdings" w:hAnsi="Wingdings" w:hint="default"/>
      </w:rPr>
    </w:lvl>
    <w:lvl w:ilvl="2" w:tplc="7C400960" w:tentative="1">
      <w:start w:val="1"/>
      <w:numFmt w:val="bullet"/>
      <w:lvlText w:val=""/>
      <w:lvlJc w:val="left"/>
      <w:pPr>
        <w:tabs>
          <w:tab w:val="num" w:pos="2160"/>
        </w:tabs>
        <w:ind w:left="2160" w:hanging="360"/>
      </w:pPr>
      <w:rPr>
        <w:rFonts w:ascii="Wingdings" w:hAnsi="Wingdings" w:hint="default"/>
      </w:rPr>
    </w:lvl>
    <w:lvl w:ilvl="3" w:tplc="2690AE68" w:tentative="1">
      <w:start w:val="1"/>
      <w:numFmt w:val="bullet"/>
      <w:lvlText w:val=""/>
      <w:lvlJc w:val="left"/>
      <w:pPr>
        <w:tabs>
          <w:tab w:val="num" w:pos="2880"/>
        </w:tabs>
        <w:ind w:left="2880" w:hanging="360"/>
      </w:pPr>
      <w:rPr>
        <w:rFonts w:ascii="Wingdings" w:hAnsi="Wingdings" w:hint="default"/>
      </w:rPr>
    </w:lvl>
    <w:lvl w:ilvl="4" w:tplc="7688C6F8" w:tentative="1">
      <w:start w:val="1"/>
      <w:numFmt w:val="bullet"/>
      <w:lvlText w:val=""/>
      <w:lvlJc w:val="left"/>
      <w:pPr>
        <w:tabs>
          <w:tab w:val="num" w:pos="3600"/>
        </w:tabs>
        <w:ind w:left="3600" w:hanging="360"/>
      </w:pPr>
      <w:rPr>
        <w:rFonts w:ascii="Wingdings" w:hAnsi="Wingdings" w:hint="default"/>
      </w:rPr>
    </w:lvl>
    <w:lvl w:ilvl="5" w:tplc="B366C9E4" w:tentative="1">
      <w:start w:val="1"/>
      <w:numFmt w:val="bullet"/>
      <w:lvlText w:val=""/>
      <w:lvlJc w:val="left"/>
      <w:pPr>
        <w:tabs>
          <w:tab w:val="num" w:pos="4320"/>
        </w:tabs>
        <w:ind w:left="4320" w:hanging="360"/>
      </w:pPr>
      <w:rPr>
        <w:rFonts w:ascii="Wingdings" w:hAnsi="Wingdings" w:hint="default"/>
      </w:rPr>
    </w:lvl>
    <w:lvl w:ilvl="6" w:tplc="E618D794" w:tentative="1">
      <w:start w:val="1"/>
      <w:numFmt w:val="bullet"/>
      <w:lvlText w:val=""/>
      <w:lvlJc w:val="left"/>
      <w:pPr>
        <w:tabs>
          <w:tab w:val="num" w:pos="5040"/>
        </w:tabs>
        <w:ind w:left="5040" w:hanging="360"/>
      </w:pPr>
      <w:rPr>
        <w:rFonts w:ascii="Wingdings" w:hAnsi="Wingdings" w:hint="default"/>
      </w:rPr>
    </w:lvl>
    <w:lvl w:ilvl="7" w:tplc="06E4DAC8" w:tentative="1">
      <w:start w:val="1"/>
      <w:numFmt w:val="bullet"/>
      <w:lvlText w:val=""/>
      <w:lvlJc w:val="left"/>
      <w:pPr>
        <w:tabs>
          <w:tab w:val="num" w:pos="5760"/>
        </w:tabs>
        <w:ind w:left="5760" w:hanging="360"/>
      </w:pPr>
      <w:rPr>
        <w:rFonts w:ascii="Wingdings" w:hAnsi="Wingdings" w:hint="default"/>
      </w:rPr>
    </w:lvl>
    <w:lvl w:ilvl="8" w:tplc="B5528F4A" w:tentative="1">
      <w:start w:val="1"/>
      <w:numFmt w:val="bullet"/>
      <w:lvlText w:val=""/>
      <w:lvlJc w:val="left"/>
      <w:pPr>
        <w:tabs>
          <w:tab w:val="num" w:pos="6480"/>
        </w:tabs>
        <w:ind w:left="6480" w:hanging="360"/>
      </w:pPr>
      <w:rPr>
        <w:rFonts w:ascii="Wingdings" w:hAnsi="Wingdings" w:hint="default"/>
      </w:rPr>
    </w:lvl>
  </w:abstractNum>
  <w:abstractNum w:abstractNumId="5">
    <w:nsid w:val="29167B46"/>
    <w:multiLevelType w:val="hybridMultilevel"/>
    <w:tmpl w:val="C1289666"/>
    <w:lvl w:ilvl="0" w:tplc="C698421C">
      <w:start w:val="1"/>
      <w:numFmt w:val="lowerRoman"/>
      <w:lvlText w:val="%1)"/>
      <w:lvlJc w:val="left"/>
      <w:pPr>
        <w:ind w:left="1410" w:hanging="81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34B00902"/>
    <w:multiLevelType w:val="hybridMultilevel"/>
    <w:tmpl w:val="F970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A34BD"/>
    <w:multiLevelType w:val="hybridMultilevel"/>
    <w:tmpl w:val="E124D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DE20D10"/>
    <w:multiLevelType w:val="hybridMultilevel"/>
    <w:tmpl w:val="91E6A1CC"/>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nsid w:val="5E204BC4"/>
    <w:multiLevelType w:val="hybridMultilevel"/>
    <w:tmpl w:val="C7EAE010"/>
    <w:lvl w:ilvl="0" w:tplc="5DFC133C">
      <w:start w:val="1"/>
      <w:numFmt w:val="bullet"/>
      <w:lvlText w:val="•"/>
      <w:lvlJc w:val="left"/>
      <w:pPr>
        <w:tabs>
          <w:tab w:val="num" w:pos="720"/>
        </w:tabs>
        <w:ind w:left="720" w:hanging="360"/>
      </w:pPr>
      <w:rPr>
        <w:rFonts w:ascii="Times New Roman" w:hAnsi="Times New Roman" w:hint="default"/>
      </w:rPr>
    </w:lvl>
    <w:lvl w:ilvl="1" w:tplc="24F42712">
      <w:start w:val="39"/>
      <w:numFmt w:val="bullet"/>
      <w:lvlText w:val="–"/>
      <w:lvlJc w:val="left"/>
      <w:pPr>
        <w:tabs>
          <w:tab w:val="num" w:pos="1440"/>
        </w:tabs>
        <w:ind w:left="1440" w:hanging="360"/>
      </w:pPr>
      <w:rPr>
        <w:rFonts w:ascii="Times New Roman" w:hAnsi="Times New Roman" w:hint="default"/>
      </w:rPr>
    </w:lvl>
    <w:lvl w:ilvl="2" w:tplc="3376B2C0" w:tentative="1">
      <w:start w:val="1"/>
      <w:numFmt w:val="bullet"/>
      <w:lvlText w:val="•"/>
      <w:lvlJc w:val="left"/>
      <w:pPr>
        <w:tabs>
          <w:tab w:val="num" w:pos="2160"/>
        </w:tabs>
        <w:ind w:left="2160" w:hanging="360"/>
      </w:pPr>
      <w:rPr>
        <w:rFonts w:ascii="Times New Roman" w:hAnsi="Times New Roman" w:hint="default"/>
      </w:rPr>
    </w:lvl>
    <w:lvl w:ilvl="3" w:tplc="25B4EAD6" w:tentative="1">
      <w:start w:val="1"/>
      <w:numFmt w:val="bullet"/>
      <w:lvlText w:val="•"/>
      <w:lvlJc w:val="left"/>
      <w:pPr>
        <w:tabs>
          <w:tab w:val="num" w:pos="2880"/>
        </w:tabs>
        <w:ind w:left="2880" w:hanging="360"/>
      </w:pPr>
      <w:rPr>
        <w:rFonts w:ascii="Times New Roman" w:hAnsi="Times New Roman" w:hint="default"/>
      </w:rPr>
    </w:lvl>
    <w:lvl w:ilvl="4" w:tplc="B5669638" w:tentative="1">
      <w:start w:val="1"/>
      <w:numFmt w:val="bullet"/>
      <w:lvlText w:val="•"/>
      <w:lvlJc w:val="left"/>
      <w:pPr>
        <w:tabs>
          <w:tab w:val="num" w:pos="3600"/>
        </w:tabs>
        <w:ind w:left="3600" w:hanging="360"/>
      </w:pPr>
      <w:rPr>
        <w:rFonts w:ascii="Times New Roman" w:hAnsi="Times New Roman" w:hint="default"/>
      </w:rPr>
    </w:lvl>
    <w:lvl w:ilvl="5" w:tplc="67106918" w:tentative="1">
      <w:start w:val="1"/>
      <w:numFmt w:val="bullet"/>
      <w:lvlText w:val="•"/>
      <w:lvlJc w:val="left"/>
      <w:pPr>
        <w:tabs>
          <w:tab w:val="num" w:pos="4320"/>
        </w:tabs>
        <w:ind w:left="4320" w:hanging="360"/>
      </w:pPr>
      <w:rPr>
        <w:rFonts w:ascii="Times New Roman" w:hAnsi="Times New Roman" w:hint="default"/>
      </w:rPr>
    </w:lvl>
    <w:lvl w:ilvl="6" w:tplc="5A7EEDEE" w:tentative="1">
      <w:start w:val="1"/>
      <w:numFmt w:val="bullet"/>
      <w:lvlText w:val="•"/>
      <w:lvlJc w:val="left"/>
      <w:pPr>
        <w:tabs>
          <w:tab w:val="num" w:pos="5040"/>
        </w:tabs>
        <w:ind w:left="5040" w:hanging="360"/>
      </w:pPr>
      <w:rPr>
        <w:rFonts w:ascii="Times New Roman" w:hAnsi="Times New Roman" w:hint="default"/>
      </w:rPr>
    </w:lvl>
    <w:lvl w:ilvl="7" w:tplc="518004B6" w:tentative="1">
      <w:start w:val="1"/>
      <w:numFmt w:val="bullet"/>
      <w:lvlText w:val="•"/>
      <w:lvlJc w:val="left"/>
      <w:pPr>
        <w:tabs>
          <w:tab w:val="num" w:pos="5760"/>
        </w:tabs>
        <w:ind w:left="5760" w:hanging="360"/>
      </w:pPr>
      <w:rPr>
        <w:rFonts w:ascii="Times New Roman" w:hAnsi="Times New Roman" w:hint="default"/>
      </w:rPr>
    </w:lvl>
    <w:lvl w:ilvl="8" w:tplc="2C786AC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FCD557B"/>
    <w:multiLevelType w:val="hybridMultilevel"/>
    <w:tmpl w:val="4C9EB880"/>
    <w:lvl w:ilvl="0" w:tplc="BD2CC28C">
      <w:start w:val="1"/>
      <w:numFmt w:val="bullet"/>
      <w:lvlText w:val=""/>
      <w:lvlJc w:val="left"/>
      <w:pPr>
        <w:tabs>
          <w:tab w:val="num" w:pos="720"/>
        </w:tabs>
        <w:ind w:left="720" w:hanging="360"/>
      </w:pPr>
      <w:rPr>
        <w:rFonts w:ascii="Wingdings" w:hAnsi="Wingdings" w:hint="default"/>
      </w:rPr>
    </w:lvl>
    <w:lvl w:ilvl="1" w:tplc="1AFEE4C6">
      <w:start w:val="1"/>
      <w:numFmt w:val="bullet"/>
      <w:lvlText w:val=""/>
      <w:lvlJc w:val="left"/>
      <w:pPr>
        <w:tabs>
          <w:tab w:val="num" w:pos="1440"/>
        </w:tabs>
        <w:ind w:left="1440" w:hanging="360"/>
      </w:pPr>
      <w:rPr>
        <w:rFonts w:ascii="Wingdings" w:hAnsi="Wingdings" w:hint="default"/>
      </w:rPr>
    </w:lvl>
    <w:lvl w:ilvl="2" w:tplc="434668D2" w:tentative="1">
      <w:start w:val="1"/>
      <w:numFmt w:val="bullet"/>
      <w:lvlText w:val=""/>
      <w:lvlJc w:val="left"/>
      <w:pPr>
        <w:tabs>
          <w:tab w:val="num" w:pos="2160"/>
        </w:tabs>
        <w:ind w:left="2160" w:hanging="360"/>
      </w:pPr>
      <w:rPr>
        <w:rFonts w:ascii="Wingdings" w:hAnsi="Wingdings" w:hint="default"/>
      </w:rPr>
    </w:lvl>
    <w:lvl w:ilvl="3" w:tplc="C102F7CC" w:tentative="1">
      <w:start w:val="1"/>
      <w:numFmt w:val="bullet"/>
      <w:lvlText w:val=""/>
      <w:lvlJc w:val="left"/>
      <w:pPr>
        <w:tabs>
          <w:tab w:val="num" w:pos="2880"/>
        </w:tabs>
        <w:ind w:left="2880" w:hanging="360"/>
      </w:pPr>
      <w:rPr>
        <w:rFonts w:ascii="Wingdings" w:hAnsi="Wingdings" w:hint="default"/>
      </w:rPr>
    </w:lvl>
    <w:lvl w:ilvl="4" w:tplc="F866F888" w:tentative="1">
      <w:start w:val="1"/>
      <w:numFmt w:val="bullet"/>
      <w:lvlText w:val=""/>
      <w:lvlJc w:val="left"/>
      <w:pPr>
        <w:tabs>
          <w:tab w:val="num" w:pos="3600"/>
        </w:tabs>
        <w:ind w:left="3600" w:hanging="360"/>
      </w:pPr>
      <w:rPr>
        <w:rFonts w:ascii="Wingdings" w:hAnsi="Wingdings" w:hint="default"/>
      </w:rPr>
    </w:lvl>
    <w:lvl w:ilvl="5" w:tplc="053E81DE" w:tentative="1">
      <w:start w:val="1"/>
      <w:numFmt w:val="bullet"/>
      <w:lvlText w:val=""/>
      <w:lvlJc w:val="left"/>
      <w:pPr>
        <w:tabs>
          <w:tab w:val="num" w:pos="4320"/>
        </w:tabs>
        <w:ind w:left="4320" w:hanging="360"/>
      </w:pPr>
      <w:rPr>
        <w:rFonts w:ascii="Wingdings" w:hAnsi="Wingdings" w:hint="default"/>
      </w:rPr>
    </w:lvl>
    <w:lvl w:ilvl="6" w:tplc="8DDA7094" w:tentative="1">
      <w:start w:val="1"/>
      <w:numFmt w:val="bullet"/>
      <w:lvlText w:val=""/>
      <w:lvlJc w:val="left"/>
      <w:pPr>
        <w:tabs>
          <w:tab w:val="num" w:pos="5040"/>
        </w:tabs>
        <w:ind w:left="5040" w:hanging="360"/>
      </w:pPr>
      <w:rPr>
        <w:rFonts w:ascii="Wingdings" w:hAnsi="Wingdings" w:hint="default"/>
      </w:rPr>
    </w:lvl>
    <w:lvl w:ilvl="7" w:tplc="435EDEDA" w:tentative="1">
      <w:start w:val="1"/>
      <w:numFmt w:val="bullet"/>
      <w:lvlText w:val=""/>
      <w:lvlJc w:val="left"/>
      <w:pPr>
        <w:tabs>
          <w:tab w:val="num" w:pos="5760"/>
        </w:tabs>
        <w:ind w:left="5760" w:hanging="360"/>
      </w:pPr>
      <w:rPr>
        <w:rFonts w:ascii="Wingdings" w:hAnsi="Wingdings" w:hint="default"/>
      </w:rPr>
    </w:lvl>
    <w:lvl w:ilvl="8" w:tplc="F81A99BA"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2"/>
  </w:num>
  <w:num w:numId="4">
    <w:abstractNumId w:val="1"/>
  </w:num>
  <w:num w:numId="5">
    <w:abstractNumId w:val="3"/>
  </w:num>
  <w:num w:numId="6">
    <w:abstractNumId w:val="4"/>
  </w:num>
  <w:num w:numId="7">
    <w:abstractNumId w:val="10"/>
  </w:num>
  <w:num w:numId="8">
    <w:abstractNumId w:val="0"/>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D6"/>
    <w:rsid w:val="00025C32"/>
    <w:rsid w:val="00027844"/>
    <w:rsid w:val="000D60AA"/>
    <w:rsid w:val="00152F6A"/>
    <w:rsid w:val="001712D2"/>
    <w:rsid w:val="0018716D"/>
    <w:rsid w:val="001944FA"/>
    <w:rsid w:val="001D6BAF"/>
    <w:rsid w:val="0022483D"/>
    <w:rsid w:val="00255C66"/>
    <w:rsid w:val="00262FAC"/>
    <w:rsid w:val="002764FA"/>
    <w:rsid w:val="002776BD"/>
    <w:rsid w:val="002D4B35"/>
    <w:rsid w:val="002E0A1C"/>
    <w:rsid w:val="002F1788"/>
    <w:rsid w:val="0036337B"/>
    <w:rsid w:val="00374286"/>
    <w:rsid w:val="003B7717"/>
    <w:rsid w:val="003E7B7F"/>
    <w:rsid w:val="00452663"/>
    <w:rsid w:val="004E28C7"/>
    <w:rsid w:val="00555B98"/>
    <w:rsid w:val="005C27D6"/>
    <w:rsid w:val="005C3A19"/>
    <w:rsid w:val="005E0132"/>
    <w:rsid w:val="005E25AA"/>
    <w:rsid w:val="005F1296"/>
    <w:rsid w:val="006478E6"/>
    <w:rsid w:val="006B759B"/>
    <w:rsid w:val="00914C49"/>
    <w:rsid w:val="00974870"/>
    <w:rsid w:val="00991486"/>
    <w:rsid w:val="00A32AA1"/>
    <w:rsid w:val="00A80464"/>
    <w:rsid w:val="00AD6815"/>
    <w:rsid w:val="00AE6737"/>
    <w:rsid w:val="00B120F4"/>
    <w:rsid w:val="00B23AC2"/>
    <w:rsid w:val="00B25FA1"/>
    <w:rsid w:val="00B42E47"/>
    <w:rsid w:val="00BC5C67"/>
    <w:rsid w:val="00BF3980"/>
    <w:rsid w:val="00C240BA"/>
    <w:rsid w:val="00CD6821"/>
    <w:rsid w:val="00D657BC"/>
    <w:rsid w:val="00D66B04"/>
    <w:rsid w:val="00DB653F"/>
    <w:rsid w:val="00DC086D"/>
    <w:rsid w:val="00E03323"/>
    <w:rsid w:val="00EA702A"/>
    <w:rsid w:val="00EF2021"/>
    <w:rsid w:val="00FC6B45"/>
    <w:rsid w:val="00FE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FA"/>
    <w:pPr>
      <w:spacing w:line="256" w:lineRule="auto"/>
    </w:pPr>
  </w:style>
  <w:style w:type="paragraph" w:styleId="Heading2">
    <w:name w:val="heading 2"/>
    <w:basedOn w:val="Normal"/>
    <w:next w:val="Normal"/>
    <w:link w:val="Heading2Char"/>
    <w:uiPriority w:val="9"/>
    <w:semiHidden/>
    <w:unhideWhenUsed/>
    <w:qFormat/>
    <w:rsid w:val="002764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64F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764FA"/>
    <w:pPr>
      <w:ind w:left="720"/>
      <w:contextualSpacing/>
    </w:pPr>
  </w:style>
  <w:style w:type="character" w:styleId="IntenseEmphasis">
    <w:name w:val="Intense Emphasis"/>
    <w:basedOn w:val="DefaultParagraphFont"/>
    <w:uiPriority w:val="21"/>
    <w:qFormat/>
    <w:rsid w:val="002764FA"/>
    <w:rPr>
      <w:i/>
      <w:iCs/>
      <w:color w:val="5B9BD5" w:themeColor="accent1"/>
    </w:rPr>
  </w:style>
  <w:style w:type="character" w:styleId="Emphasis">
    <w:name w:val="Emphasis"/>
    <w:basedOn w:val="DefaultParagraphFont"/>
    <w:uiPriority w:val="20"/>
    <w:qFormat/>
    <w:rsid w:val="00EF2021"/>
    <w:rPr>
      <w:i/>
      <w:iCs/>
    </w:rPr>
  </w:style>
  <w:style w:type="paragraph" w:customStyle="1" w:styleId="ydp770bec6cmsotitle">
    <w:name w:val="ydp770bec6cmsotitle"/>
    <w:basedOn w:val="Normal"/>
    <w:rsid w:val="0099148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FA"/>
    <w:pPr>
      <w:spacing w:line="256" w:lineRule="auto"/>
    </w:pPr>
  </w:style>
  <w:style w:type="paragraph" w:styleId="Heading2">
    <w:name w:val="heading 2"/>
    <w:basedOn w:val="Normal"/>
    <w:next w:val="Normal"/>
    <w:link w:val="Heading2Char"/>
    <w:uiPriority w:val="9"/>
    <w:semiHidden/>
    <w:unhideWhenUsed/>
    <w:qFormat/>
    <w:rsid w:val="002764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64F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764FA"/>
    <w:pPr>
      <w:ind w:left="720"/>
      <w:contextualSpacing/>
    </w:pPr>
  </w:style>
  <w:style w:type="character" w:styleId="IntenseEmphasis">
    <w:name w:val="Intense Emphasis"/>
    <w:basedOn w:val="DefaultParagraphFont"/>
    <w:uiPriority w:val="21"/>
    <w:qFormat/>
    <w:rsid w:val="002764FA"/>
    <w:rPr>
      <w:i/>
      <w:iCs/>
      <w:color w:val="5B9BD5" w:themeColor="accent1"/>
    </w:rPr>
  </w:style>
  <w:style w:type="character" w:styleId="Emphasis">
    <w:name w:val="Emphasis"/>
    <w:basedOn w:val="DefaultParagraphFont"/>
    <w:uiPriority w:val="20"/>
    <w:qFormat/>
    <w:rsid w:val="00EF2021"/>
    <w:rPr>
      <w:i/>
      <w:iCs/>
    </w:rPr>
  </w:style>
  <w:style w:type="paragraph" w:customStyle="1" w:styleId="ydp770bec6cmsotitle">
    <w:name w:val="ydp770bec6cmsotitle"/>
    <w:basedOn w:val="Normal"/>
    <w:rsid w:val="0099148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3535">
      <w:bodyDiv w:val="1"/>
      <w:marLeft w:val="0"/>
      <w:marRight w:val="0"/>
      <w:marTop w:val="0"/>
      <w:marBottom w:val="0"/>
      <w:divBdr>
        <w:top w:val="none" w:sz="0" w:space="0" w:color="auto"/>
        <w:left w:val="none" w:sz="0" w:space="0" w:color="auto"/>
        <w:bottom w:val="none" w:sz="0" w:space="0" w:color="auto"/>
        <w:right w:val="none" w:sz="0" w:space="0" w:color="auto"/>
      </w:divBdr>
      <w:divsChild>
        <w:div w:id="1769350290">
          <w:marLeft w:val="1080"/>
          <w:marRight w:val="0"/>
          <w:marTop w:val="100"/>
          <w:marBottom w:val="0"/>
          <w:divBdr>
            <w:top w:val="none" w:sz="0" w:space="0" w:color="auto"/>
            <w:left w:val="none" w:sz="0" w:space="0" w:color="auto"/>
            <w:bottom w:val="none" w:sz="0" w:space="0" w:color="auto"/>
            <w:right w:val="none" w:sz="0" w:space="0" w:color="auto"/>
          </w:divBdr>
        </w:div>
      </w:divsChild>
    </w:div>
    <w:div w:id="353071314">
      <w:bodyDiv w:val="1"/>
      <w:marLeft w:val="0"/>
      <w:marRight w:val="0"/>
      <w:marTop w:val="0"/>
      <w:marBottom w:val="0"/>
      <w:divBdr>
        <w:top w:val="none" w:sz="0" w:space="0" w:color="auto"/>
        <w:left w:val="none" w:sz="0" w:space="0" w:color="auto"/>
        <w:bottom w:val="none" w:sz="0" w:space="0" w:color="auto"/>
        <w:right w:val="none" w:sz="0" w:space="0" w:color="auto"/>
      </w:divBdr>
      <w:divsChild>
        <w:div w:id="1541940050">
          <w:marLeft w:val="0"/>
          <w:marRight w:val="0"/>
          <w:marTop w:val="86"/>
          <w:marBottom w:val="0"/>
          <w:divBdr>
            <w:top w:val="none" w:sz="0" w:space="0" w:color="auto"/>
            <w:left w:val="none" w:sz="0" w:space="0" w:color="auto"/>
            <w:bottom w:val="none" w:sz="0" w:space="0" w:color="auto"/>
            <w:right w:val="none" w:sz="0" w:space="0" w:color="auto"/>
          </w:divBdr>
        </w:div>
        <w:div w:id="1026561134">
          <w:marLeft w:val="0"/>
          <w:marRight w:val="0"/>
          <w:marTop w:val="86"/>
          <w:marBottom w:val="0"/>
          <w:divBdr>
            <w:top w:val="none" w:sz="0" w:space="0" w:color="auto"/>
            <w:left w:val="none" w:sz="0" w:space="0" w:color="auto"/>
            <w:bottom w:val="none" w:sz="0" w:space="0" w:color="auto"/>
            <w:right w:val="none" w:sz="0" w:space="0" w:color="auto"/>
          </w:divBdr>
        </w:div>
        <w:div w:id="921111186">
          <w:marLeft w:val="0"/>
          <w:marRight w:val="0"/>
          <w:marTop w:val="86"/>
          <w:marBottom w:val="0"/>
          <w:divBdr>
            <w:top w:val="none" w:sz="0" w:space="0" w:color="auto"/>
            <w:left w:val="none" w:sz="0" w:space="0" w:color="auto"/>
            <w:bottom w:val="none" w:sz="0" w:space="0" w:color="auto"/>
            <w:right w:val="none" w:sz="0" w:space="0" w:color="auto"/>
          </w:divBdr>
        </w:div>
        <w:div w:id="1039743093">
          <w:marLeft w:val="0"/>
          <w:marRight w:val="0"/>
          <w:marTop w:val="86"/>
          <w:marBottom w:val="0"/>
          <w:divBdr>
            <w:top w:val="none" w:sz="0" w:space="0" w:color="auto"/>
            <w:left w:val="none" w:sz="0" w:space="0" w:color="auto"/>
            <w:bottom w:val="none" w:sz="0" w:space="0" w:color="auto"/>
            <w:right w:val="none" w:sz="0" w:space="0" w:color="auto"/>
          </w:divBdr>
        </w:div>
        <w:div w:id="182282639">
          <w:marLeft w:val="0"/>
          <w:marRight w:val="0"/>
          <w:marTop w:val="86"/>
          <w:marBottom w:val="0"/>
          <w:divBdr>
            <w:top w:val="none" w:sz="0" w:space="0" w:color="auto"/>
            <w:left w:val="none" w:sz="0" w:space="0" w:color="auto"/>
            <w:bottom w:val="none" w:sz="0" w:space="0" w:color="auto"/>
            <w:right w:val="none" w:sz="0" w:space="0" w:color="auto"/>
          </w:divBdr>
        </w:div>
        <w:div w:id="1079328509">
          <w:marLeft w:val="0"/>
          <w:marRight w:val="0"/>
          <w:marTop w:val="86"/>
          <w:marBottom w:val="0"/>
          <w:divBdr>
            <w:top w:val="none" w:sz="0" w:space="0" w:color="auto"/>
            <w:left w:val="none" w:sz="0" w:space="0" w:color="auto"/>
            <w:bottom w:val="none" w:sz="0" w:space="0" w:color="auto"/>
            <w:right w:val="none" w:sz="0" w:space="0" w:color="auto"/>
          </w:divBdr>
        </w:div>
        <w:div w:id="749425998">
          <w:marLeft w:val="0"/>
          <w:marRight w:val="0"/>
          <w:marTop w:val="86"/>
          <w:marBottom w:val="0"/>
          <w:divBdr>
            <w:top w:val="none" w:sz="0" w:space="0" w:color="auto"/>
            <w:left w:val="none" w:sz="0" w:space="0" w:color="auto"/>
            <w:bottom w:val="none" w:sz="0" w:space="0" w:color="auto"/>
            <w:right w:val="none" w:sz="0" w:space="0" w:color="auto"/>
          </w:divBdr>
        </w:div>
        <w:div w:id="1074736726">
          <w:marLeft w:val="0"/>
          <w:marRight w:val="0"/>
          <w:marTop w:val="86"/>
          <w:marBottom w:val="0"/>
          <w:divBdr>
            <w:top w:val="none" w:sz="0" w:space="0" w:color="auto"/>
            <w:left w:val="none" w:sz="0" w:space="0" w:color="auto"/>
            <w:bottom w:val="none" w:sz="0" w:space="0" w:color="auto"/>
            <w:right w:val="none" w:sz="0" w:space="0" w:color="auto"/>
          </w:divBdr>
        </w:div>
        <w:div w:id="331764852">
          <w:marLeft w:val="0"/>
          <w:marRight w:val="0"/>
          <w:marTop w:val="86"/>
          <w:marBottom w:val="0"/>
          <w:divBdr>
            <w:top w:val="none" w:sz="0" w:space="0" w:color="auto"/>
            <w:left w:val="none" w:sz="0" w:space="0" w:color="auto"/>
            <w:bottom w:val="none" w:sz="0" w:space="0" w:color="auto"/>
            <w:right w:val="none" w:sz="0" w:space="0" w:color="auto"/>
          </w:divBdr>
        </w:div>
        <w:div w:id="1101560027">
          <w:marLeft w:val="0"/>
          <w:marRight w:val="0"/>
          <w:marTop w:val="86"/>
          <w:marBottom w:val="0"/>
          <w:divBdr>
            <w:top w:val="none" w:sz="0" w:space="0" w:color="auto"/>
            <w:left w:val="none" w:sz="0" w:space="0" w:color="auto"/>
            <w:bottom w:val="none" w:sz="0" w:space="0" w:color="auto"/>
            <w:right w:val="none" w:sz="0" w:space="0" w:color="auto"/>
          </w:divBdr>
        </w:div>
      </w:divsChild>
    </w:div>
    <w:div w:id="494612692">
      <w:bodyDiv w:val="1"/>
      <w:marLeft w:val="0"/>
      <w:marRight w:val="0"/>
      <w:marTop w:val="0"/>
      <w:marBottom w:val="0"/>
      <w:divBdr>
        <w:top w:val="none" w:sz="0" w:space="0" w:color="auto"/>
        <w:left w:val="none" w:sz="0" w:space="0" w:color="auto"/>
        <w:bottom w:val="none" w:sz="0" w:space="0" w:color="auto"/>
        <w:right w:val="none" w:sz="0" w:space="0" w:color="auto"/>
      </w:divBdr>
      <w:divsChild>
        <w:div w:id="1999459244">
          <w:marLeft w:val="0"/>
          <w:marRight w:val="0"/>
          <w:marTop w:val="86"/>
          <w:marBottom w:val="0"/>
          <w:divBdr>
            <w:top w:val="none" w:sz="0" w:space="0" w:color="auto"/>
            <w:left w:val="none" w:sz="0" w:space="0" w:color="auto"/>
            <w:bottom w:val="none" w:sz="0" w:space="0" w:color="auto"/>
            <w:right w:val="none" w:sz="0" w:space="0" w:color="auto"/>
          </w:divBdr>
        </w:div>
        <w:div w:id="93089032">
          <w:marLeft w:val="0"/>
          <w:marRight w:val="0"/>
          <w:marTop w:val="86"/>
          <w:marBottom w:val="0"/>
          <w:divBdr>
            <w:top w:val="none" w:sz="0" w:space="0" w:color="auto"/>
            <w:left w:val="none" w:sz="0" w:space="0" w:color="auto"/>
            <w:bottom w:val="none" w:sz="0" w:space="0" w:color="auto"/>
            <w:right w:val="none" w:sz="0" w:space="0" w:color="auto"/>
          </w:divBdr>
        </w:div>
        <w:div w:id="1750075439">
          <w:marLeft w:val="0"/>
          <w:marRight w:val="0"/>
          <w:marTop w:val="86"/>
          <w:marBottom w:val="0"/>
          <w:divBdr>
            <w:top w:val="none" w:sz="0" w:space="0" w:color="auto"/>
            <w:left w:val="none" w:sz="0" w:space="0" w:color="auto"/>
            <w:bottom w:val="none" w:sz="0" w:space="0" w:color="auto"/>
            <w:right w:val="none" w:sz="0" w:space="0" w:color="auto"/>
          </w:divBdr>
        </w:div>
        <w:div w:id="828331258">
          <w:marLeft w:val="0"/>
          <w:marRight w:val="0"/>
          <w:marTop w:val="86"/>
          <w:marBottom w:val="0"/>
          <w:divBdr>
            <w:top w:val="none" w:sz="0" w:space="0" w:color="auto"/>
            <w:left w:val="none" w:sz="0" w:space="0" w:color="auto"/>
            <w:bottom w:val="none" w:sz="0" w:space="0" w:color="auto"/>
            <w:right w:val="none" w:sz="0" w:space="0" w:color="auto"/>
          </w:divBdr>
        </w:div>
      </w:divsChild>
    </w:div>
    <w:div w:id="707410618">
      <w:bodyDiv w:val="1"/>
      <w:marLeft w:val="0"/>
      <w:marRight w:val="0"/>
      <w:marTop w:val="0"/>
      <w:marBottom w:val="0"/>
      <w:divBdr>
        <w:top w:val="none" w:sz="0" w:space="0" w:color="auto"/>
        <w:left w:val="none" w:sz="0" w:space="0" w:color="auto"/>
        <w:bottom w:val="none" w:sz="0" w:space="0" w:color="auto"/>
        <w:right w:val="none" w:sz="0" w:space="0" w:color="auto"/>
      </w:divBdr>
    </w:div>
    <w:div w:id="752822862">
      <w:bodyDiv w:val="1"/>
      <w:marLeft w:val="0"/>
      <w:marRight w:val="0"/>
      <w:marTop w:val="0"/>
      <w:marBottom w:val="0"/>
      <w:divBdr>
        <w:top w:val="none" w:sz="0" w:space="0" w:color="auto"/>
        <w:left w:val="none" w:sz="0" w:space="0" w:color="auto"/>
        <w:bottom w:val="none" w:sz="0" w:space="0" w:color="auto"/>
        <w:right w:val="none" w:sz="0" w:space="0" w:color="auto"/>
      </w:divBdr>
    </w:div>
    <w:div w:id="900097886">
      <w:bodyDiv w:val="1"/>
      <w:marLeft w:val="0"/>
      <w:marRight w:val="0"/>
      <w:marTop w:val="0"/>
      <w:marBottom w:val="0"/>
      <w:divBdr>
        <w:top w:val="none" w:sz="0" w:space="0" w:color="auto"/>
        <w:left w:val="none" w:sz="0" w:space="0" w:color="auto"/>
        <w:bottom w:val="none" w:sz="0" w:space="0" w:color="auto"/>
        <w:right w:val="none" w:sz="0" w:space="0" w:color="auto"/>
      </w:divBdr>
    </w:div>
    <w:div w:id="971668345">
      <w:bodyDiv w:val="1"/>
      <w:marLeft w:val="0"/>
      <w:marRight w:val="0"/>
      <w:marTop w:val="0"/>
      <w:marBottom w:val="0"/>
      <w:divBdr>
        <w:top w:val="none" w:sz="0" w:space="0" w:color="auto"/>
        <w:left w:val="none" w:sz="0" w:space="0" w:color="auto"/>
        <w:bottom w:val="none" w:sz="0" w:space="0" w:color="auto"/>
        <w:right w:val="none" w:sz="0" w:space="0" w:color="auto"/>
      </w:divBdr>
    </w:div>
    <w:div w:id="1091856049">
      <w:bodyDiv w:val="1"/>
      <w:marLeft w:val="0"/>
      <w:marRight w:val="0"/>
      <w:marTop w:val="0"/>
      <w:marBottom w:val="0"/>
      <w:divBdr>
        <w:top w:val="none" w:sz="0" w:space="0" w:color="auto"/>
        <w:left w:val="none" w:sz="0" w:space="0" w:color="auto"/>
        <w:bottom w:val="none" w:sz="0" w:space="0" w:color="auto"/>
        <w:right w:val="none" w:sz="0" w:space="0" w:color="auto"/>
      </w:divBdr>
      <w:divsChild>
        <w:div w:id="1273514373">
          <w:marLeft w:val="547"/>
          <w:marRight w:val="0"/>
          <w:marTop w:val="115"/>
          <w:marBottom w:val="0"/>
          <w:divBdr>
            <w:top w:val="none" w:sz="0" w:space="0" w:color="auto"/>
            <w:left w:val="none" w:sz="0" w:space="0" w:color="auto"/>
            <w:bottom w:val="none" w:sz="0" w:space="0" w:color="auto"/>
            <w:right w:val="none" w:sz="0" w:space="0" w:color="auto"/>
          </w:divBdr>
        </w:div>
        <w:div w:id="2032798776">
          <w:marLeft w:val="547"/>
          <w:marRight w:val="0"/>
          <w:marTop w:val="115"/>
          <w:marBottom w:val="0"/>
          <w:divBdr>
            <w:top w:val="none" w:sz="0" w:space="0" w:color="auto"/>
            <w:left w:val="none" w:sz="0" w:space="0" w:color="auto"/>
            <w:bottom w:val="none" w:sz="0" w:space="0" w:color="auto"/>
            <w:right w:val="none" w:sz="0" w:space="0" w:color="auto"/>
          </w:divBdr>
        </w:div>
      </w:divsChild>
    </w:div>
    <w:div w:id="1208227271">
      <w:bodyDiv w:val="1"/>
      <w:marLeft w:val="0"/>
      <w:marRight w:val="0"/>
      <w:marTop w:val="0"/>
      <w:marBottom w:val="0"/>
      <w:divBdr>
        <w:top w:val="none" w:sz="0" w:space="0" w:color="auto"/>
        <w:left w:val="none" w:sz="0" w:space="0" w:color="auto"/>
        <w:bottom w:val="none" w:sz="0" w:space="0" w:color="auto"/>
        <w:right w:val="none" w:sz="0" w:space="0" w:color="auto"/>
      </w:divBdr>
    </w:div>
    <w:div w:id="1294289523">
      <w:bodyDiv w:val="1"/>
      <w:marLeft w:val="0"/>
      <w:marRight w:val="0"/>
      <w:marTop w:val="0"/>
      <w:marBottom w:val="0"/>
      <w:divBdr>
        <w:top w:val="none" w:sz="0" w:space="0" w:color="auto"/>
        <w:left w:val="none" w:sz="0" w:space="0" w:color="auto"/>
        <w:bottom w:val="none" w:sz="0" w:space="0" w:color="auto"/>
        <w:right w:val="none" w:sz="0" w:space="0" w:color="auto"/>
      </w:divBdr>
      <w:divsChild>
        <w:div w:id="1976371784">
          <w:marLeft w:val="0"/>
          <w:marRight w:val="0"/>
          <w:marTop w:val="86"/>
          <w:marBottom w:val="0"/>
          <w:divBdr>
            <w:top w:val="none" w:sz="0" w:space="0" w:color="auto"/>
            <w:left w:val="none" w:sz="0" w:space="0" w:color="auto"/>
            <w:bottom w:val="none" w:sz="0" w:space="0" w:color="auto"/>
            <w:right w:val="none" w:sz="0" w:space="0" w:color="auto"/>
          </w:divBdr>
        </w:div>
        <w:div w:id="1928492488">
          <w:marLeft w:val="0"/>
          <w:marRight w:val="0"/>
          <w:marTop w:val="86"/>
          <w:marBottom w:val="0"/>
          <w:divBdr>
            <w:top w:val="none" w:sz="0" w:space="0" w:color="auto"/>
            <w:left w:val="none" w:sz="0" w:space="0" w:color="auto"/>
            <w:bottom w:val="none" w:sz="0" w:space="0" w:color="auto"/>
            <w:right w:val="none" w:sz="0" w:space="0" w:color="auto"/>
          </w:divBdr>
        </w:div>
        <w:div w:id="2140219301">
          <w:marLeft w:val="0"/>
          <w:marRight w:val="0"/>
          <w:marTop w:val="86"/>
          <w:marBottom w:val="0"/>
          <w:divBdr>
            <w:top w:val="none" w:sz="0" w:space="0" w:color="auto"/>
            <w:left w:val="none" w:sz="0" w:space="0" w:color="auto"/>
            <w:bottom w:val="none" w:sz="0" w:space="0" w:color="auto"/>
            <w:right w:val="none" w:sz="0" w:space="0" w:color="auto"/>
          </w:divBdr>
        </w:div>
        <w:div w:id="1797488165">
          <w:marLeft w:val="0"/>
          <w:marRight w:val="0"/>
          <w:marTop w:val="86"/>
          <w:marBottom w:val="0"/>
          <w:divBdr>
            <w:top w:val="none" w:sz="0" w:space="0" w:color="auto"/>
            <w:left w:val="none" w:sz="0" w:space="0" w:color="auto"/>
            <w:bottom w:val="none" w:sz="0" w:space="0" w:color="auto"/>
            <w:right w:val="none" w:sz="0" w:space="0" w:color="auto"/>
          </w:divBdr>
        </w:div>
        <w:div w:id="1338079017">
          <w:marLeft w:val="0"/>
          <w:marRight w:val="0"/>
          <w:marTop w:val="86"/>
          <w:marBottom w:val="0"/>
          <w:divBdr>
            <w:top w:val="none" w:sz="0" w:space="0" w:color="auto"/>
            <w:left w:val="none" w:sz="0" w:space="0" w:color="auto"/>
            <w:bottom w:val="none" w:sz="0" w:space="0" w:color="auto"/>
            <w:right w:val="none" w:sz="0" w:space="0" w:color="auto"/>
          </w:divBdr>
        </w:div>
        <w:div w:id="201987697">
          <w:marLeft w:val="0"/>
          <w:marRight w:val="0"/>
          <w:marTop w:val="86"/>
          <w:marBottom w:val="0"/>
          <w:divBdr>
            <w:top w:val="none" w:sz="0" w:space="0" w:color="auto"/>
            <w:left w:val="none" w:sz="0" w:space="0" w:color="auto"/>
            <w:bottom w:val="none" w:sz="0" w:space="0" w:color="auto"/>
            <w:right w:val="none" w:sz="0" w:space="0" w:color="auto"/>
          </w:divBdr>
        </w:div>
        <w:div w:id="1890728679">
          <w:marLeft w:val="0"/>
          <w:marRight w:val="0"/>
          <w:marTop w:val="86"/>
          <w:marBottom w:val="0"/>
          <w:divBdr>
            <w:top w:val="none" w:sz="0" w:space="0" w:color="auto"/>
            <w:left w:val="none" w:sz="0" w:space="0" w:color="auto"/>
            <w:bottom w:val="none" w:sz="0" w:space="0" w:color="auto"/>
            <w:right w:val="none" w:sz="0" w:space="0" w:color="auto"/>
          </w:divBdr>
        </w:div>
        <w:div w:id="456527555">
          <w:marLeft w:val="0"/>
          <w:marRight w:val="0"/>
          <w:marTop w:val="86"/>
          <w:marBottom w:val="0"/>
          <w:divBdr>
            <w:top w:val="none" w:sz="0" w:space="0" w:color="auto"/>
            <w:left w:val="none" w:sz="0" w:space="0" w:color="auto"/>
            <w:bottom w:val="none" w:sz="0" w:space="0" w:color="auto"/>
            <w:right w:val="none" w:sz="0" w:space="0" w:color="auto"/>
          </w:divBdr>
        </w:div>
      </w:divsChild>
    </w:div>
    <w:div w:id="1450124536">
      <w:bodyDiv w:val="1"/>
      <w:marLeft w:val="0"/>
      <w:marRight w:val="0"/>
      <w:marTop w:val="0"/>
      <w:marBottom w:val="0"/>
      <w:divBdr>
        <w:top w:val="none" w:sz="0" w:space="0" w:color="auto"/>
        <w:left w:val="none" w:sz="0" w:space="0" w:color="auto"/>
        <w:bottom w:val="none" w:sz="0" w:space="0" w:color="auto"/>
        <w:right w:val="none" w:sz="0" w:space="0" w:color="auto"/>
      </w:divBdr>
      <w:divsChild>
        <w:div w:id="1261522813">
          <w:marLeft w:val="547"/>
          <w:marRight w:val="0"/>
          <w:marTop w:val="115"/>
          <w:marBottom w:val="0"/>
          <w:divBdr>
            <w:top w:val="none" w:sz="0" w:space="0" w:color="auto"/>
            <w:left w:val="none" w:sz="0" w:space="0" w:color="auto"/>
            <w:bottom w:val="none" w:sz="0" w:space="0" w:color="auto"/>
            <w:right w:val="none" w:sz="0" w:space="0" w:color="auto"/>
          </w:divBdr>
        </w:div>
        <w:div w:id="16127180">
          <w:marLeft w:val="1166"/>
          <w:marRight w:val="0"/>
          <w:marTop w:val="96"/>
          <w:marBottom w:val="0"/>
          <w:divBdr>
            <w:top w:val="none" w:sz="0" w:space="0" w:color="auto"/>
            <w:left w:val="none" w:sz="0" w:space="0" w:color="auto"/>
            <w:bottom w:val="none" w:sz="0" w:space="0" w:color="auto"/>
            <w:right w:val="none" w:sz="0" w:space="0" w:color="auto"/>
          </w:divBdr>
        </w:div>
      </w:divsChild>
    </w:div>
    <w:div w:id="1450858544">
      <w:bodyDiv w:val="1"/>
      <w:marLeft w:val="0"/>
      <w:marRight w:val="0"/>
      <w:marTop w:val="0"/>
      <w:marBottom w:val="0"/>
      <w:divBdr>
        <w:top w:val="none" w:sz="0" w:space="0" w:color="auto"/>
        <w:left w:val="none" w:sz="0" w:space="0" w:color="auto"/>
        <w:bottom w:val="none" w:sz="0" w:space="0" w:color="auto"/>
        <w:right w:val="none" w:sz="0" w:space="0" w:color="auto"/>
      </w:divBdr>
    </w:div>
    <w:div w:id="1548493885">
      <w:bodyDiv w:val="1"/>
      <w:marLeft w:val="0"/>
      <w:marRight w:val="0"/>
      <w:marTop w:val="0"/>
      <w:marBottom w:val="0"/>
      <w:divBdr>
        <w:top w:val="none" w:sz="0" w:space="0" w:color="auto"/>
        <w:left w:val="none" w:sz="0" w:space="0" w:color="auto"/>
        <w:bottom w:val="none" w:sz="0" w:space="0" w:color="auto"/>
        <w:right w:val="none" w:sz="0" w:space="0" w:color="auto"/>
      </w:divBdr>
    </w:div>
    <w:div w:id="1554078251">
      <w:bodyDiv w:val="1"/>
      <w:marLeft w:val="0"/>
      <w:marRight w:val="0"/>
      <w:marTop w:val="0"/>
      <w:marBottom w:val="0"/>
      <w:divBdr>
        <w:top w:val="none" w:sz="0" w:space="0" w:color="auto"/>
        <w:left w:val="none" w:sz="0" w:space="0" w:color="auto"/>
        <w:bottom w:val="none" w:sz="0" w:space="0" w:color="auto"/>
        <w:right w:val="none" w:sz="0" w:space="0" w:color="auto"/>
      </w:divBdr>
      <w:divsChild>
        <w:div w:id="698774345">
          <w:marLeft w:val="0"/>
          <w:marRight w:val="0"/>
          <w:marTop w:val="86"/>
          <w:marBottom w:val="0"/>
          <w:divBdr>
            <w:top w:val="none" w:sz="0" w:space="0" w:color="auto"/>
            <w:left w:val="none" w:sz="0" w:space="0" w:color="auto"/>
            <w:bottom w:val="none" w:sz="0" w:space="0" w:color="auto"/>
            <w:right w:val="none" w:sz="0" w:space="0" w:color="auto"/>
          </w:divBdr>
        </w:div>
        <w:div w:id="275718643">
          <w:marLeft w:val="0"/>
          <w:marRight w:val="0"/>
          <w:marTop w:val="86"/>
          <w:marBottom w:val="0"/>
          <w:divBdr>
            <w:top w:val="none" w:sz="0" w:space="0" w:color="auto"/>
            <w:left w:val="none" w:sz="0" w:space="0" w:color="auto"/>
            <w:bottom w:val="none" w:sz="0" w:space="0" w:color="auto"/>
            <w:right w:val="none" w:sz="0" w:space="0" w:color="auto"/>
          </w:divBdr>
        </w:div>
        <w:div w:id="197352621">
          <w:marLeft w:val="0"/>
          <w:marRight w:val="0"/>
          <w:marTop w:val="86"/>
          <w:marBottom w:val="0"/>
          <w:divBdr>
            <w:top w:val="none" w:sz="0" w:space="0" w:color="auto"/>
            <w:left w:val="none" w:sz="0" w:space="0" w:color="auto"/>
            <w:bottom w:val="none" w:sz="0" w:space="0" w:color="auto"/>
            <w:right w:val="none" w:sz="0" w:space="0" w:color="auto"/>
          </w:divBdr>
        </w:div>
        <w:div w:id="1837766852">
          <w:marLeft w:val="0"/>
          <w:marRight w:val="0"/>
          <w:marTop w:val="86"/>
          <w:marBottom w:val="0"/>
          <w:divBdr>
            <w:top w:val="none" w:sz="0" w:space="0" w:color="auto"/>
            <w:left w:val="none" w:sz="0" w:space="0" w:color="auto"/>
            <w:bottom w:val="none" w:sz="0" w:space="0" w:color="auto"/>
            <w:right w:val="none" w:sz="0" w:space="0" w:color="auto"/>
          </w:divBdr>
        </w:div>
        <w:div w:id="113334468">
          <w:marLeft w:val="0"/>
          <w:marRight w:val="0"/>
          <w:marTop w:val="86"/>
          <w:marBottom w:val="0"/>
          <w:divBdr>
            <w:top w:val="none" w:sz="0" w:space="0" w:color="auto"/>
            <w:left w:val="none" w:sz="0" w:space="0" w:color="auto"/>
            <w:bottom w:val="none" w:sz="0" w:space="0" w:color="auto"/>
            <w:right w:val="none" w:sz="0" w:space="0" w:color="auto"/>
          </w:divBdr>
        </w:div>
        <w:div w:id="518013242">
          <w:marLeft w:val="0"/>
          <w:marRight w:val="0"/>
          <w:marTop w:val="86"/>
          <w:marBottom w:val="0"/>
          <w:divBdr>
            <w:top w:val="none" w:sz="0" w:space="0" w:color="auto"/>
            <w:left w:val="none" w:sz="0" w:space="0" w:color="auto"/>
            <w:bottom w:val="none" w:sz="0" w:space="0" w:color="auto"/>
            <w:right w:val="none" w:sz="0" w:space="0" w:color="auto"/>
          </w:divBdr>
        </w:div>
      </w:divsChild>
    </w:div>
    <w:div w:id="1862671067">
      <w:bodyDiv w:val="1"/>
      <w:marLeft w:val="0"/>
      <w:marRight w:val="0"/>
      <w:marTop w:val="0"/>
      <w:marBottom w:val="0"/>
      <w:divBdr>
        <w:top w:val="none" w:sz="0" w:space="0" w:color="auto"/>
        <w:left w:val="none" w:sz="0" w:space="0" w:color="auto"/>
        <w:bottom w:val="none" w:sz="0" w:space="0" w:color="auto"/>
        <w:right w:val="none" w:sz="0" w:space="0" w:color="auto"/>
      </w:divBdr>
    </w:div>
    <w:div w:id="2030138657">
      <w:bodyDiv w:val="1"/>
      <w:marLeft w:val="0"/>
      <w:marRight w:val="0"/>
      <w:marTop w:val="0"/>
      <w:marBottom w:val="0"/>
      <w:divBdr>
        <w:top w:val="none" w:sz="0" w:space="0" w:color="auto"/>
        <w:left w:val="none" w:sz="0" w:space="0" w:color="auto"/>
        <w:bottom w:val="none" w:sz="0" w:space="0" w:color="auto"/>
        <w:right w:val="none" w:sz="0" w:space="0" w:color="auto"/>
      </w:divBdr>
      <w:divsChild>
        <w:div w:id="1706174540">
          <w:marLeft w:val="0"/>
          <w:marRight w:val="0"/>
          <w:marTop w:val="86"/>
          <w:marBottom w:val="0"/>
          <w:divBdr>
            <w:top w:val="none" w:sz="0" w:space="0" w:color="auto"/>
            <w:left w:val="none" w:sz="0" w:space="0" w:color="auto"/>
            <w:bottom w:val="none" w:sz="0" w:space="0" w:color="auto"/>
            <w:right w:val="none" w:sz="0" w:space="0" w:color="auto"/>
          </w:divBdr>
        </w:div>
        <w:div w:id="751008363">
          <w:marLeft w:val="0"/>
          <w:marRight w:val="0"/>
          <w:marTop w:val="86"/>
          <w:marBottom w:val="0"/>
          <w:divBdr>
            <w:top w:val="none" w:sz="0" w:space="0" w:color="auto"/>
            <w:left w:val="none" w:sz="0" w:space="0" w:color="auto"/>
            <w:bottom w:val="none" w:sz="0" w:space="0" w:color="auto"/>
            <w:right w:val="none" w:sz="0" w:space="0" w:color="auto"/>
          </w:divBdr>
        </w:div>
        <w:div w:id="187447469">
          <w:marLeft w:val="0"/>
          <w:marRight w:val="0"/>
          <w:marTop w:val="86"/>
          <w:marBottom w:val="0"/>
          <w:divBdr>
            <w:top w:val="none" w:sz="0" w:space="0" w:color="auto"/>
            <w:left w:val="none" w:sz="0" w:space="0" w:color="auto"/>
            <w:bottom w:val="none" w:sz="0" w:space="0" w:color="auto"/>
            <w:right w:val="none" w:sz="0" w:space="0" w:color="auto"/>
          </w:divBdr>
        </w:div>
        <w:div w:id="1952934893">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Ekaterine Adamia</cp:lastModifiedBy>
  <cp:revision>36</cp:revision>
  <dcterms:created xsi:type="dcterms:W3CDTF">2017-06-23T05:21:00Z</dcterms:created>
  <dcterms:modified xsi:type="dcterms:W3CDTF">2017-08-30T16:14:00Z</dcterms:modified>
</cp:coreProperties>
</file>